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Formatmall1"/>
        <w:tblpPr w:leftFromText="142" w:rightFromText="142" w:vertAnchor="text" w:horzAnchor="page" w:tblpX="1419" w:tblpY="1"/>
        <w:tblW w:w="9072" w:type="dxa"/>
        <w:tblLayout w:type="fixed"/>
        <w:tblCellMar>
          <w:left w:w="0" w:type="dxa"/>
          <w:right w:w="0" w:type="dxa"/>
        </w:tblCellMar>
        <w:tblLook w:val="04A0" w:firstRow="1" w:lastRow="0" w:firstColumn="1" w:lastColumn="0" w:noHBand="0" w:noVBand="1"/>
        <w:tblCaption w:val="Tabell med datum och diarienummer samt mottagarens adress"/>
      </w:tblPr>
      <w:tblGrid>
        <w:gridCol w:w="9072"/>
      </w:tblGrid>
      <w:tr w:rsidR="00CE5877" w:rsidRPr="00C85A21" w14:paraId="307FBC10" w14:textId="77777777" w:rsidTr="00CE5877">
        <w:trPr>
          <w:trHeight w:val="486"/>
        </w:trPr>
        <w:tc>
          <w:tcPr>
            <w:tcW w:w="7230" w:type="dxa"/>
          </w:tcPr>
          <w:p w14:paraId="5820E98F" w14:textId="49369E7C" w:rsidR="00CE5877" w:rsidRDefault="00CE5877" w:rsidP="002501A5">
            <w:pPr>
              <w:pStyle w:val="Adress"/>
            </w:pPr>
            <w:r>
              <w:t>Datum:</w:t>
            </w:r>
            <w:r w:rsidR="008627BF">
              <w:t xml:space="preserve"> </w:t>
            </w:r>
            <w:sdt>
              <w:sdtPr>
                <w:alias w:val="Fyll i datum"/>
                <w:tag w:val="Fyll i datum"/>
                <w:id w:val="-1230143311"/>
                <w:placeholder>
                  <w:docPart w:val="02F18BE2831E4858A2F2A17A6AFF1209"/>
                </w:placeholder>
                <w:date w:fullDate="2022-02-11T00:00:00Z">
                  <w:dateFormat w:val="yyyy-MM-dd"/>
                  <w:lid w:val="sv-SE"/>
                  <w:storeMappedDataAs w:val="dateTime"/>
                  <w:calendar w:val="gregorian"/>
                </w:date>
              </w:sdtPr>
              <w:sdtEndPr/>
              <w:sdtContent>
                <w:r w:rsidR="000D39B2">
                  <w:t>2022-02-1</w:t>
                </w:r>
                <w:r w:rsidR="000869C8">
                  <w:t>1</w:t>
                </w:r>
              </w:sdtContent>
            </w:sdt>
          </w:p>
          <w:p w14:paraId="01ACEA65" w14:textId="77777777" w:rsidR="00CE5877" w:rsidRDefault="00CE5877" w:rsidP="002501A5">
            <w:pPr>
              <w:pStyle w:val="Adress"/>
            </w:pPr>
          </w:p>
          <w:p w14:paraId="61A8D731" w14:textId="1341F190" w:rsidR="00CE5877" w:rsidRPr="00843430" w:rsidRDefault="008627BF" w:rsidP="00843430">
            <w:pPr>
              <w:pStyle w:val="Adress"/>
              <w:rPr>
                <w:rFonts w:asciiTheme="minorHAnsi" w:hAnsiTheme="minorHAnsi"/>
              </w:rPr>
            </w:pPr>
            <w:r>
              <w:t>Dokumenta</w:t>
            </w:r>
            <w:r w:rsidR="00CE5877">
              <w:t>nsvar</w:t>
            </w:r>
            <w:r w:rsidR="000D39B2">
              <w:t>ig: Verksamhetschefer med Hälso- och sjukvårdsansvar i Förvaltningen för funktionsstöd</w:t>
            </w:r>
          </w:p>
          <w:p w14:paraId="25545CFA" w14:textId="77777777" w:rsidR="00CE5877" w:rsidRPr="00C85A21" w:rsidRDefault="00CE5877" w:rsidP="002501A5">
            <w:pPr>
              <w:pStyle w:val="Adress"/>
            </w:pPr>
          </w:p>
        </w:tc>
      </w:tr>
    </w:tbl>
    <w:p w14:paraId="2F5E721A" w14:textId="77777777" w:rsidR="00367F49" w:rsidRPr="00CE3517" w:rsidRDefault="00A97A1F" w:rsidP="00367F49">
      <w:pPr>
        <w:pStyle w:val="Rubrik1"/>
        <w:rPr>
          <w:sz w:val="40"/>
          <w:szCs w:val="22"/>
        </w:rPr>
      </w:pPr>
      <w:sdt>
        <w:sdtPr>
          <w:rPr>
            <w:sz w:val="40"/>
            <w:szCs w:val="22"/>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DA6B99">
            <w:rPr>
              <w:sz w:val="40"/>
              <w:szCs w:val="22"/>
            </w:rPr>
            <w:t>Stödjande dokument</w:t>
          </w:r>
        </w:sdtContent>
      </w:sdt>
    </w:p>
    <w:p w14:paraId="0BB532A2" w14:textId="77777777" w:rsidR="001716D3" w:rsidRDefault="001716D3" w:rsidP="000D39B2">
      <w:pPr>
        <w:rPr>
          <w:rFonts w:ascii="Helvetica" w:hAnsi="Helvetica" w:cs="Arial"/>
          <w:b/>
          <w:color w:val="003399"/>
          <w:sz w:val="32"/>
          <w:szCs w:val="32"/>
        </w:rPr>
      </w:pPr>
      <w:bookmarkStart w:id="0" w:name="_Hlk506536588"/>
    </w:p>
    <w:p w14:paraId="3928E3D2" w14:textId="77777777" w:rsidR="001716D3" w:rsidRDefault="001716D3" w:rsidP="000D39B2">
      <w:pPr>
        <w:rPr>
          <w:rFonts w:ascii="Helvetica" w:hAnsi="Helvetica" w:cs="Arial"/>
          <w:b/>
          <w:color w:val="003399"/>
          <w:sz w:val="32"/>
          <w:szCs w:val="32"/>
        </w:rPr>
      </w:pPr>
    </w:p>
    <w:p w14:paraId="78291546" w14:textId="77777777" w:rsidR="001716D3" w:rsidRDefault="001716D3" w:rsidP="000D39B2">
      <w:pPr>
        <w:rPr>
          <w:rFonts w:ascii="Helvetica" w:hAnsi="Helvetica" w:cs="Arial"/>
          <w:b/>
          <w:color w:val="003399"/>
          <w:sz w:val="32"/>
          <w:szCs w:val="32"/>
        </w:rPr>
      </w:pPr>
    </w:p>
    <w:p w14:paraId="1547D368" w14:textId="70B8AF46" w:rsidR="000D39B2" w:rsidRDefault="000D39B2" w:rsidP="000D39B2">
      <w:pPr>
        <w:rPr>
          <w:rFonts w:ascii="Helvetica" w:hAnsi="Helvetica" w:cs="Arial"/>
          <w:b/>
          <w:color w:val="003399"/>
          <w:sz w:val="32"/>
          <w:szCs w:val="32"/>
        </w:rPr>
      </w:pPr>
      <w:r w:rsidRPr="006E5646">
        <w:rPr>
          <w:rFonts w:ascii="Helvetica" w:hAnsi="Helvetica" w:cs="Arial"/>
          <w:b/>
          <w:color w:val="003399"/>
          <w:sz w:val="32"/>
          <w:szCs w:val="32"/>
        </w:rPr>
        <w:t>Riskbedömning och handlingsplan</w:t>
      </w:r>
      <w:r>
        <w:rPr>
          <w:rFonts w:ascii="Helvetica" w:hAnsi="Helvetica" w:cs="Arial"/>
          <w:b/>
          <w:color w:val="003399"/>
          <w:sz w:val="32"/>
          <w:szCs w:val="32"/>
        </w:rPr>
        <w:t xml:space="preserve"> för patientsäkerheten enligt SOSFS 2011:9</w:t>
      </w:r>
    </w:p>
    <w:p w14:paraId="7F85F9FE" w14:textId="77777777" w:rsidR="000D39B2" w:rsidRPr="006E5646" w:rsidRDefault="000D39B2" w:rsidP="000D39B2">
      <w:pPr>
        <w:rPr>
          <w:rFonts w:ascii="Helvetica" w:hAnsi="Helvetica" w:cs="Arial"/>
          <w:b/>
          <w:color w:val="003399"/>
          <w:sz w:val="32"/>
          <w:szCs w:val="32"/>
        </w:rPr>
      </w:pPr>
    </w:p>
    <w:p w14:paraId="51D494D6" w14:textId="77777777" w:rsidR="000D39B2" w:rsidRDefault="000D39B2" w:rsidP="000D39B2">
      <w:pPr>
        <w:jc w:val="both"/>
        <w:rPr>
          <w:rFonts w:ascii="Helvetica" w:hAnsi="Helvetica" w:cs="Arial"/>
        </w:rPr>
      </w:pPr>
      <w:r>
        <w:rPr>
          <w:rFonts w:ascii="Helvetica" w:hAnsi="Helvetica" w:cs="Arial"/>
          <w:noProof/>
          <w:color w:val="003399"/>
          <w:lang w:val="en-US"/>
        </w:rPr>
        <mc:AlternateContent>
          <mc:Choice Requires="wps">
            <w:drawing>
              <wp:anchor distT="0" distB="0" distL="114300" distR="114300" simplePos="0" relativeHeight="251659264" behindDoc="0" locked="0" layoutInCell="1" allowOverlap="1" wp14:anchorId="155364FE" wp14:editId="3B56167A">
                <wp:simplePos x="0" y="0"/>
                <wp:positionH relativeFrom="column">
                  <wp:posOffset>0</wp:posOffset>
                </wp:positionH>
                <wp:positionV relativeFrom="paragraph">
                  <wp:posOffset>13335</wp:posOffset>
                </wp:positionV>
                <wp:extent cx="4686300" cy="0"/>
                <wp:effectExtent l="10795" t="13970" r="8255" b="14605"/>
                <wp:wrapNone/>
                <wp:docPr id="6" name="Rak koppli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5875">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46FAC" id="Rak koppling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3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" strokecolor="#039" strokeweight="1.25pt"/>
            </w:pict>
          </mc:Fallback>
        </mc:AlternateContent>
      </w:r>
    </w:p>
    <w:p w14:paraId="635EB07B" w14:textId="77777777" w:rsidR="000D39B2" w:rsidRPr="002B54D5" w:rsidRDefault="000D39B2" w:rsidP="000D39B2">
      <w:pPr>
        <w:ind w:right="612"/>
        <w:jc w:val="both"/>
        <w:rPr>
          <w:rFonts w:cstheme="minorHAnsi"/>
          <w:szCs w:val="22"/>
        </w:rPr>
      </w:pPr>
    </w:p>
    <w:p w14:paraId="42A53740" w14:textId="77777777" w:rsidR="000D39B2" w:rsidRPr="001A6A48" w:rsidRDefault="000D39B2" w:rsidP="000D39B2">
      <w:pPr>
        <w:spacing w:after="240"/>
        <w:jc w:val="center"/>
        <w:rPr>
          <w:sz w:val="28"/>
          <w:szCs w:val="28"/>
        </w:rPr>
      </w:pPr>
      <w:bookmarkStart w:id="1" w:name="_Hlk507581559"/>
      <w:bookmarkEnd w:id="0"/>
      <w:r w:rsidRPr="001A6A48">
        <w:rPr>
          <w:sz w:val="28"/>
          <w:szCs w:val="28"/>
        </w:rPr>
        <w:t>Varför gör man en riskbedömning?</w:t>
      </w:r>
    </w:p>
    <w:p w14:paraId="5745608D" w14:textId="41AF14CF" w:rsidR="000D39B2" w:rsidRDefault="000D39B2" w:rsidP="000D39B2">
      <w:pPr>
        <w:spacing w:after="240"/>
      </w:pPr>
      <w:r>
        <w:t xml:space="preserve">Vårdgivaren eller den som bedriver socialtjänst eller verksamhet enligt LSS har huvudansvaret för verksamhetens kvalitet. Patientsäkerhetslagen och Socialstyrelsen föreskrift SOSFS 2011:9 om ledningssystem för systematiskt kvalitetsarbete beskriver hur vårdgivaren eller den som bedriver socialtjänst eller verksamhet enligt LSS ska gå </w:t>
      </w:r>
      <w:proofErr w:type="gramStart"/>
      <w:r>
        <w:t>tillväga</w:t>
      </w:r>
      <w:proofErr w:type="gramEnd"/>
      <w:r>
        <w:t xml:space="preserve"> för att uppfylla sitt ansvar. Det systematiska kvalitetsarbetet innebär att vårdgivaren arbetar förebyggande, något som ger ökad hälsa och säkerhet och spar pengar i organisationen. Att ta reda på vilka risker en förändring i verksamheten kan innebära är lönsamt genom att riskerna kan åtgärdas i tid. </w:t>
      </w:r>
    </w:p>
    <w:p w14:paraId="022A0003" w14:textId="77777777" w:rsidR="00FD4615" w:rsidRDefault="00FD4615" w:rsidP="000D39B2">
      <w:pPr>
        <w:spacing w:after="240"/>
      </w:pPr>
    </w:p>
    <w:p w14:paraId="17B83827" w14:textId="77777777" w:rsidR="00FD4615" w:rsidRDefault="00FD4615" w:rsidP="000D39B2">
      <w:pPr>
        <w:spacing w:after="240"/>
      </w:pPr>
    </w:p>
    <w:p w14:paraId="3CDDCE83" w14:textId="204F27D7" w:rsidR="00FD4615" w:rsidRDefault="000D39B2" w:rsidP="000D39B2">
      <w:pPr>
        <w:spacing w:after="240"/>
      </w:pPr>
      <w:r>
        <w:lastRenderedPageBreak/>
        <w:t>Enligt Socialstyrelsens föreskrift SOSFS 2011:9 ledningssystem för systematiskt kvalitetsarbete:</w:t>
      </w:r>
    </w:p>
    <w:p w14:paraId="5DF0B2C5" w14:textId="06C461AB" w:rsidR="000D39B2" w:rsidRDefault="000D39B2" w:rsidP="000D39B2">
      <w:pPr>
        <w:spacing w:after="240"/>
      </w:pPr>
      <w:r>
        <w:t>1 § Vårdgivaren eller den som bedriver socialtjänst eller verksamhet enligt LSS ska fortlöpande bedöma om det finns risk för att händelser skulle kunna inträffa som kan medföra brister i verksamhetens kvalitet. För varje sådan händelse ska vårdgivaren eller den som bedriver socialtjänst eller verksamhet enligt LSS</w:t>
      </w:r>
      <w:r w:rsidR="000869C8">
        <w:t xml:space="preserve"> göra följande:</w:t>
      </w:r>
    </w:p>
    <w:p w14:paraId="760710D2" w14:textId="36E38E6D" w:rsidR="000D39B2" w:rsidRDefault="000D39B2" w:rsidP="000D39B2">
      <w:pPr>
        <w:pStyle w:val="Liststycke"/>
        <w:numPr>
          <w:ilvl w:val="0"/>
          <w:numId w:val="11"/>
        </w:numPr>
        <w:spacing w:after="240" w:line="240" w:lineRule="auto"/>
      </w:pPr>
      <w:r>
        <w:t>Uppskatta sannolikheten för att händelsen inträffar</w:t>
      </w:r>
      <w:r w:rsidR="000869C8">
        <w:t>.</w:t>
      </w:r>
    </w:p>
    <w:p w14:paraId="081D3FA7" w14:textId="77777777" w:rsidR="000D39B2" w:rsidRPr="001A6A48" w:rsidRDefault="000D39B2" w:rsidP="000D39B2">
      <w:pPr>
        <w:pStyle w:val="Liststycke"/>
        <w:numPr>
          <w:ilvl w:val="0"/>
          <w:numId w:val="11"/>
        </w:numPr>
        <w:spacing w:after="240" w:line="240" w:lineRule="auto"/>
      </w:pPr>
      <w:r>
        <w:t xml:space="preserve"> Bedöma vilka negativa konsekvenser som skulle kunna bli följden av händelsen. Riskbedömningen ska fortlöpande göras i verksamheten. </w:t>
      </w:r>
    </w:p>
    <w:p w14:paraId="651FAAC7" w14:textId="52DBB301" w:rsidR="000D39B2" w:rsidRDefault="000D39B2" w:rsidP="000D39B2">
      <w:pPr>
        <w:spacing w:after="240"/>
      </w:pPr>
      <w:r>
        <w:t>Riskbedömning ska också göras inför förändring i verksamheten och utgå från den planerade förändringen och de</w:t>
      </w:r>
      <w:r w:rsidR="000869C8">
        <w:t>n</w:t>
      </w:r>
      <w:r>
        <w:t xml:space="preserve"> eventuella risker för ohälsa och olycksfall för patienter som den kan medföra. Observera att förändringsarbete i sig kan utgöra en risk för ohälsa. Det är vårdgivarens ansvar att se till att alla faktorer vägs in vid riskbedömningen.</w:t>
      </w:r>
    </w:p>
    <w:p w14:paraId="0AE78E94" w14:textId="64395C37" w:rsidR="000D39B2" w:rsidRDefault="000869C8" w:rsidP="000D39B2">
      <w:pPr>
        <w:spacing w:after="240"/>
        <w:jc w:val="center"/>
        <w:rPr>
          <w:rFonts w:cstheme="minorHAnsi"/>
          <w:color w:val="242424"/>
          <w:sz w:val="28"/>
          <w:szCs w:val="28"/>
          <w:shd w:val="clear" w:color="auto" w:fill="FFFFFF"/>
        </w:rPr>
      </w:pPr>
      <w:r>
        <w:rPr>
          <w:rFonts w:cstheme="minorHAnsi"/>
          <w:color w:val="242424"/>
          <w:sz w:val="28"/>
          <w:szCs w:val="28"/>
          <w:shd w:val="clear" w:color="auto" w:fill="FFFFFF"/>
        </w:rPr>
        <w:t>H</w:t>
      </w:r>
      <w:r w:rsidR="00471F89">
        <w:rPr>
          <w:rFonts w:cstheme="minorHAnsi"/>
          <w:color w:val="242424"/>
          <w:sz w:val="28"/>
          <w:szCs w:val="28"/>
          <w:shd w:val="clear" w:color="auto" w:fill="FFFFFF"/>
        </w:rPr>
        <w:t>ändelser och</w:t>
      </w:r>
      <w:r>
        <w:rPr>
          <w:rFonts w:cstheme="minorHAnsi"/>
          <w:color w:val="242424"/>
          <w:sz w:val="28"/>
          <w:szCs w:val="28"/>
          <w:shd w:val="clear" w:color="auto" w:fill="FFFFFF"/>
        </w:rPr>
        <w:t xml:space="preserve">/ </w:t>
      </w:r>
      <w:r w:rsidR="00471F89">
        <w:rPr>
          <w:rFonts w:cstheme="minorHAnsi"/>
          <w:color w:val="242424"/>
          <w:sz w:val="28"/>
          <w:szCs w:val="28"/>
          <w:shd w:val="clear" w:color="auto" w:fill="FFFFFF"/>
        </w:rPr>
        <w:t xml:space="preserve">eller </w:t>
      </w:r>
      <w:r w:rsidR="000D39B2" w:rsidRPr="001716D3">
        <w:rPr>
          <w:rFonts w:cstheme="minorHAnsi"/>
          <w:color w:val="242424"/>
          <w:sz w:val="28"/>
          <w:szCs w:val="28"/>
          <w:shd w:val="clear" w:color="auto" w:fill="FFFFFF"/>
        </w:rPr>
        <w:t xml:space="preserve">planerade förändringar </w:t>
      </w:r>
      <w:r>
        <w:rPr>
          <w:rFonts w:cstheme="minorHAnsi"/>
          <w:color w:val="242424"/>
          <w:sz w:val="28"/>
          <w:szCs w:val="28"/>
          <w:shd w:val="clear" w:color="auto" w:fill="FFFFFF"/>
        </w:rPr>
        <w:t xml:space="preserve">behöver </w:t>
      </w:r>
      <w:r w:rsidR="000D39B2" w:rsidRPr="001716D3">
        <w:rPr>
          <w:rFonts w:cstheme="minorHAnsi"/>
          <w:color w:val="242424"/>
          <w:sz w:val="28"/>
          <w:szCs w:val="28"/>
          <w:shd w:val="clear" w:color="auto" w:fill="FFFFFF"/>
        </w:rPr>
        <w:t>preciseras</w:t>
      </w:r>
    </w:p>
    <w:p w14:paraId="07939BCD" w14:textId="275A1192" w:rsidR="000869C8" w:rsidRPr="000869C8" w:rsidRDefault="000869C8" w:rsidP="000869C8">
      <w:pPr>
        <w:spacing w:after="240"/>
        <w:rPr>
          <w:rFonts w:cstheme="minorHAnsi"/>
          <w:szCs w:val="22"/>
        </w:rPr>
      </w:pPr>
      <w:r w:rsidRPr="000869C8">
        <w:rPr>
          <w:rFonts w:cstheme="minorHAnsi"/>
          <w:color w:val="242424"/>
          <w:szCs w:val="22"/>
          <w:shd w:val="clear" w:color="auto" w:fill="FFFFFF"/>
        </w:rPr>
        <w:t>Med stöd av nedan tre frågeställningar kan händelsen eller den planerade förändringen preciseras:</w:t>
      </w:r>
    </w:p>
    <w:p w14:paraId="70558806" w14:textId="77777777" w:rsidR="000D39B2" w:rsidRPr="00997152" w:rsidRDefault="000D39B2" w:rsidP="000D39B2">
      <w:pPr>
        <w:pStyle w:val="Liststycke"/>
        <w:numPr>
          <w:ilvl w:val="0"/>
          <w:numId w:val="12"/>
        </w:numPr>
        <w:spacing w:after="240" w:line="240" w:lineRule="auto"/>
        <w:rPr>
          <w:rFonts w:cstheme="minorHAnsi"/>
          <w:szCs w:val="22"/>
        </w:rPr>
      </w:pPr>
      <w:r>
        <w:t>Vad består händelsen/ förändringen av?</w:t>
      </w:r>
    </w:p>
    <w:p w14:paraId="1C503A3B" w14:textId="77777777" w:rsidR="000D39B2" w:rsidRPr="00997152" w:rsidRDefault="000D39B2" w:rsidP="000D39B2">
      <w:pPr>
        <w:pStyle w:val="Liststycke"/>
        <w:numPr>
          <w:ilvl w:val="0"/>
          <w:numId w:val="12"/>
        </w:numPr>
        <w:spacing w:after="240" w:line="240" w:lineRule="auto"/>
        <w:rPr>
          <w:rFonts w:cstheme="minorHAnsi"/>
          <w:szCs w:val="22"/>
        </w:rPr>
      </w:pPr>
      <w:r>
        <w:t>Var har händelsen ägt rum eller var ska förändringen genomföras?</w:t>
      </w:r>
    </w:p>
    <w:p w14:paraId="4CD69A36" w14:textId="77777777" w:rsidR="000D39B2" w:rsidRPr="001A6A48" w:rsidRDefault="000D39B2" w:rsidP="000D39B2">
      <w:pPr>
        <w:pStyle w:val="Liststycke"/>
        <w:numPr>
          <w:ilvl w:val="0"/>
          <w:numId w:val="12"/>
        </w:numPr>
        <w:spacing w:after="240" w:line="240" w:lineRule="auto"/>
        <w:rPr>
          <w:rFonts w:cstheme="minorHAnsi"/>
          <w:szCs w:val="22"/>
        </w:rPr>
      </w:pPr>
      <w:r>
        <w:t>Vilka patienter berörs?</w:t>
      </w:r>
    </w:p>
    <w:p w14:paraId="5FE6ECF8" w14:textId="77777777" w:rsidR="000D39B2" w:rsidRPr="00997152" w:rsidRDefault="000D39B2" w:rsidP="000D39B2">
      <w:pPr>
        <w:pStyle w:val="Liststycke"/>
        <w:spacing w:after="240"/>
        <w:rPr>
          <w:rFonts w:cstheme="minorHAnsi"/>
          <w:szCs w:val="22"/>
        </w:rPr>
      </w:pPr>
      <w:r>
        <w:tab/>
      </w:r>
      <w:r>
        <w:tab/>
      </w:r>
      <w:r>
        <w:tab/>
      </w:r>
      <w:r>
        <w:tab/>
      </w:r>
    </w:p>
    <w:p w14:paraId="4A440CDA" w14:textId="37D30F99" w:rsidR="000D39B2" w:rsidRPr="001A6A48" w:rsidRDefault="00FD4615" w:rsidP="001716D3">
      <w:pPr>
        <w:spacing w:after="240"/>
        <w:jc w:val="center"/>
        <w:rPr>
          <w:rFonts w:cstheme="minorHAnsi"/>
          <w:sz w:val="28"/>
          <w:szCs w:val="28"/>
        </w:rPr>
      </w:pPr>
      <w:r>
        <w:rPr>
          <w:rFonts w:cstheme="minorHAnsi"/>
          <w:sz w:val="28"/>
          <w:szCs w:val="28"/>
        </w:rPr>
        <w:t>R</w:t>
      </w:r>
      <w:r w:rsidR="000D39B2" w:rsidRPr="001A6A48">
        <w:rPr>
          <w:rFonts w:cstheme="minorHAnsi"/>
          <w:sz w:val="28"/>
          <w:szCs w:val="28"/>
        </w:rPr>
        <w:t>iskbedömningen</w:t>
      </w:r>
    </w:p>
    <w:p w14:paraId="2FADDEA3" w14:textId="114F00DE" w:rsidR="000D39B2" w:rsidRDefault="000D39B2" w:rsidP="000D39B2">
      <w:pPr>
        <w:spacing w:after="240"/>
      </w:pPr>
      <w:r w:rsidRPr="000D39B2">
        <w:t>När händelsen eller förändringen är preciserade och de patienter som berörs av förändringen är identifierade ska riskbedömningen göras. Riskerna ska identifieras som kan medföra ohälsa och olycksfall för berörda.</w:t>
      </w:r>
      <w:r>
        <w:t xml:space="preserve"> Bedömningen kan behöva göras både på grupp- och individnivå. Den ska omfatta såväl medicinska, fysiska som sociala och psykologiska risker.</w:t>
      </w:r>
    </w:p>
    <w:p w14:paraId="0E1B638D" w14:textId="77777777" w:rsidR="001716D3" w:rsidRDefault="001716D3" w:rsidP="000D39B2">
      <w:pPr>
        <w:spacing w:after="240"/>
        <w:jc w:val="center"/>
        <w:rPr>
          <w:sz w:val="28"/>
          <w:szCs w:val="28"/>
        </w:rPr>
      </w:pPr>
    </w:p>
    <w:p w14:paraId="6E67A570" w14:textId="0AD0FA34" w:rsidR="000D39B2" w:rsidRDefault="000D39B2" w:rsidP="000D39B2">
      <w:pPr>
        <w:spacing w:after="240"/>
        <w:jc w:val="center"/>
        <w:rPr>
          <w:sz w:val="28"/>
          <w:szCs w:val="28"/>
        </w:rPr>
      </w:pPr>
      <w:r w:rsidRPr="000D39B2">
        <w:rPr>
          <w:sz w:val="28"/>
          <w:szCs w:val="28"/>
        </w:rPr>
        <w:t>Sannolikhet och allvarlighetsgrad</w:t>
      </w:r>
    </w:p>
    <w:p w14:paraId="594EBFBF" w14:textId="7840BF41" w:rsidR="000D39B2" w:rsidRDefault="000D39B2" w:rsidP="000D39B2">
      <w:pPr>
        <w:spacing w:after="240"/>
      </w:pPr>
      <w:r>
        <w:t>När riskbedömningen är gjord ska riskerna skattas utifrån allvarlighetsgrad och sannolikheten, se riskmatris</w:t>
      </w:r>
      <w:r w:rsidR="0070457E">
        <w:t xml:space="preserve"> nedan</w:t>
      </w:r>
      <w:r w:rsidR="00D61AE1">
        <w:t xml:space="preserve"> </w:t>
      </w:r>
      <w:r w:rsidR="00FD4615">
        <w:t>(</w:t>
      </w:r>
      <w:r w:rsidR="0070457E">
        <w:t>Handbok riskanalys och händelseanalys</w:t>
      </w:r>
      <w:r w:rsidR="000869C8">
        <w:t>. A</w:t>
      </w:r>
      <w:r w:rsidR="0070457E">
        <w:t>nalysmetoder för att öka patientsäkerheten från Sveriges kommuner och regioner</w:t>
      </w:r>
      <w:r w:rsidR="00FD4615">
        <w:t>)</w:t>
      </w:r>
      <w:r>
        <w:t xml:space="preserve">. Den är ett hjälpmedel för att avgöra om risken ska analyseras vidare eller inte. Multiplicera värdet för allvarlighetsgrad med värdet för sannolikhet för att se riskpoängen. Riskpoängen bestämmer riskens position i riskmatrisen. Allvarliga risker med hög riskpoäng samlas i övre vänstra hörnet. Riskpoängen är en hjälp att bedöma om risken är så allvarlig att analysen ska fortsätta av åtgärdsförslag och metod för uppföljning. </w:t>
      </w:r>
    </w:p>
    <w:p w14:paraId="4A371986" w14:textId="24BF9494" w:rsidR="0070020C" w:rsidRDefault="0070020C" w:rsidP="000D39B2">
      <w:pPr>
        <w:spacing w:after="240"/>
        <w:rPr>
          <w:u w:val="single"/>
        </w:rPr>
      </w:pPr>
      <w:r w:rsidRPr="0070020C">
        <w:rPr>
          <w:u w:val="single"/>
        </w:rPr>
        <w:t>Allvarlighetsgrad och konsekvens</w:t>
      </w:r>
    </w:p>
    <w:p w14:paraId="64B3C2B0" w14:textId="0916DD8B" w:rsidR="0070020C" w:rsidRPr="0070020C" w:rsidRDefault="0070020C" w:rsidP="000D39B2">
      <w:pPr>
        <w:spacing w:after="240"/>
      </w:pPr>
      <w:r w:rsidRPr="0070020C">
        <w:t>Allvarlighetsgrad</w:t>
      </w:r>
      <w:r w:rsidR="000869C8">
        <w:t>:</w:t>
      </w:r>
      <w:r w:rsidRPr="0070020C">
        <w:tab/>
      </w:r>
      <w:r>
        <w:t xml:space="preserve">Exempel på </w:t>
      </w:r>
      <w:r w:rsidRPr="0070020C">
        <w:t>konsekvens</w:t>
      </w:r>
      <w:r>
        <w:t>er</w:t>
      </w:r>
      <w:r w:rsidR="000869C8">
        <w:t>:</w:t>
      </w:r>
    </w:p>
    <w:p w14:paraId="52E2ACF9" w14:textId="62663B0D" w:rsidR="0070020C" w:rsidRDefault="0070020C" w:rsidP="000D39B2">
      <w:pPr>
        <w:spacing w:after="240"/>
      </w:pPr>
      <w:r>
        <w:t xml:space="preserve">Katastrofal (4) </w:t>
      </w:r>
      <w:r>
        <w:tab/>
        <w:t>Dödsfall/ självmord. Beståendestor funktionsnedsättning (sensorisk, motorisk, fysiologisk, intellektuell eller psykologisk)</w:t>
      </w:r>
      <w:r w:rsidR="00FD4615">
        <w:t>.</w:t>
      </w:r>
    </w:p>
    <w:p w14:paraId="590B0C96" w14:textId="22A1C425" w:rsidR="0070020C" w:rsidRDefault="0070020C" w:rsidP="0070020C">
      <w:pPr>
        <w:spacing w:after="240"/>
        <w:ind w:left="2608" w:hanging="2608"/>
      </w:pPr>
      <w:r>
        <w:t>Betydande (3)</w:t>
      </w:r>
      <w:r>
        <w:tab/>
        <w:t>Bestående måttlig funktionsnedsättning (sensorisk, motorisk, fysiologisk, intellektuell eller psykologisk). Förlängd vårdepisod för tre eller fler patienter. Förhöjd vårdnivå för tre eller fler patienter.</w:t>
      </w:r>
    </w:p>
    <w:p w14:paraId="6606C3E8" w14:textId="32EE7F82" w:rsidR="0070020C" w:rsidRDefault="0070020C" w:rsidP="0070020C">
      <w:pPr>
        <w:spacing w:after="240"/>
        <w:ind w:left="2608" w:hanging="2608"/>
      </w:pPr>
      <w:r>
        <w:t>Måttlig (2)</w:t>
      </w:r>
      <w:r>
        <w:tab/>
        <w:t>Övergående funktionsnedsättning (sensorisk, motorisk, fysiologisk, intellektuell eller psykologisk). Förlängd vårdepisod för en eller två patienter. Förhöjd vårdnivå för en eller två patienter.</w:t>
      </w:r>
    </w:p>
    <w:p w14:paraId="029E5D52" w14:textId="06F45BB6" w:rsidR="0070020C" w:rsidRDefault="0070020C" w:rsidP="0070020C">
      <w:pPr>
        <w:spacing w:after="240"/>
        <w:ind w:left="2608" w:hanging="2608"/>
      </w:pPr>
      <w:r>
        <w:t>Mindre (1)</w:t>
      </w:r>
      <w:r>
        <w:tab/>
        <w:t>Obehag eller obetydlig skada</w:t>
      </w:r>
      <w:r w:rsidR="00FD4615">
        <w:t>.</w:t>
      </w:r>
    </w:p>
    <w:p w14:paraId="3CA57CE6" w14:textId="77777777" w:rsidR="0070020C" w:rsidRDefault="0070020C" w:rsidP="0070020C">
      <w:pPr>
        <w:spacing w:after="240"/>
        <w:ind w:left="2608" w:hanging="2608"/>
      </w:pPr>
    </w:p>
    <w:p w14:paraId="28001408" w14:textId="77777777" w:rsidR="00FD4615" w:rsidRDefault="00FD4615" w:rsidP="0070020C">
      <w:pPr>
        <w:spacing w:after="240"/>
        <w:ind w:left="2608" w:hanging="2608"/>
        <w:rPr>
          <w:u w:val="single"/>
        </w:rPr>
      </w:pPr>
    </w:p>
    <w:p w14:paraId="6738C88F" w14:textId="77777777" w:rsidR="00FD4615" w:rsidRDefault="00FD4615" w:rsidP="0070020C">
      <w:pPr>
        <w:spacing w:after="240"/>
        <w:ind w:left="2608" w:hanging="2608"/>
        <w:rPr>
          <w:u w:val="single"/>
        </w:rPr>
      </w:pPr>
    </w:p>
    <w:p w14:paraId="3DA7DB92" w14:textId="77777777" w:rsidR="00FD4615" w:rsidRDefault="00FD4615" w:rsidP="0070020C">
      <w:pPr>
        <w:spacing w:after="240"/>
        <w:ind w:left="2608" w:hanging="2608"/>
        <w:rPr>
          <w:u w:val="single"/>
        </w:rPr>
      </w:pPr>
    </w:p>
    <w:p w14:paraId="7F848815" w14:textId="0872F82F" w:rsidR="0070020C" w:rsidRPr="0070020C" w:rsidRDefault="0070020C" w:rsidP="0070020C">
      <w:pPr>
        <w:spacing w:after="240"/>
        <w:ind w:left="2608" w:hanging="2608"/>
        <w:rPr>
          <w:u w:val="single"/>
        </w:rPr>
      </w:pPr>
      <w:r>
        <w:rPr>
          <w:u w:val="single"/>
        </w:rPr>
        <w:t>Bedömning av s</w:t>
      </w:r>
      <w:r w:rsidRPr="0070020C">
        <w:rPr>
          <w:u w:val="single"/>
        </w:rPr>
        <w:t>annolikhet</w:t>
      </w:r>
    </w:p>
    <w:p w14:paraId="423EAA3A" w14:textId="26BD3EBB" w:rsidR="0070020C" w:rsidRDefault="0070020C" w:rsidP="0070020C">
      <w:pPr>
        <w:spacing w:after="240"/>
        <w:ind w:left="2608" w:hanging="2608"/>
      </w:pPr>
      <w:r>
        <w:t>Sannolikhet för inträffande</w:t>
      </w:r>
      <w:r w:rsidR="000869C8">
        <w:t>:</w:t>
      </w:r>
      <w:r>
        <w:t xml:space="preserve"> </w:t>
      </w:r>
      <w:r>
        <w:tab/>
        <w:t>Förekomst</w:t>
      </w:r>
      <w:r w:rsidR="000869C8">
        <w:t>:</w:t>
      </w:r>
    </w:p>
    <w:p w14:paraId="14581457" w14:textId="58C990E2" w:rsidR="0070020C" w:rsidRDefault="0070020C" w:rsidP="0070020C">
      <w:pPr>
        <w:spacing w:after="240"/>
        <w:ind w:left="2608" w:hanging="2608"/>
      </w:pPr>
      <w:r>
        <w:t xml:space="preserve">Mycket stor (4) </w:t>
      </w:r>
      <w:r>
        <w:tab/>
        <w:t xml:space="preserve">Kan inträffa dagligen </w:t>
      </w:r>
    </w:p>
    <w:p w14:paraId="3548C76D" w14:textId="47C811FB" w:rsidR="0070020C" w:rsidRDefault="0070020C" w:rsidP="0070020C">
      <w:pPr>
        <w:spacing w:after="240"/>
        <w:ind w:left="2608" w:hanging="2608"/>
      </w:pPr>
      <w:r>
        <w:t xml:space="preserve">Stor (3) </w:t>
      </w:r>
      <w:r>
        <w:tab/>
        <w:t xml:space="preserve">Kan inträffa varje vecka </w:t>
      </w:r>
    </w:p>
    <w:p w14:paraId="521A5F5F" w14:textId="6166A8E4" w:rsidR="0070020C" w:rsidRDefault="0070020C" w:rsidP="0070020C">
      <w:pPr>
        <w:spacing w:after="240"/>
        <w:ind w:left="2608" w:hanging="2608"/>
      </w:pPr>
      <w:r>
        <w:t xml:space="preserve">Liten (2) </w:t>
      </w:r>
      <w:r>
        <w:tab/>
        <w:t xml:space="preserve">Kan inträffa varje månad </w:t>
      </w:r>
    </w:p>
    <w:p w14:paraId="07FB39A8" w14:textId="7BB2EB66" w:rsidR="0070020C" w:rsidRDefault="0070020C" w:rsidP="0070020C">
      <w:pPr>
        <w:spacing w:after="240"/>
        <w:ind w:left="2608" w:hanging="2608"/>
      </w:pPr>
      <w:r>
        <w:t xml:space="preserve">Mycket liten (1) </w:t>
      </w:r>
      <w:r>
        <w:tab/>
        <w:t>Kan inträffa 1 gång/år eller mer sällan</w:t>
      </w:r>
    </w:p>
    <w:p w14:paraId="29D843D5" w14:textId="25E0E856" w:rsidR="000D39B2" w:rsidRDefault="0070020C" w:rsidP="000D39B2">
      <w:pPr>
        <w:spacing w:after="240"/>
      </w:pPr>
      <w:r>
        <w:rPr>
          <w:noProof/>
        </w:rPr>
        <w:drawing>
          <wp:anchor distT="0" distB="0" distL="114300" distR="114300" simplePos="0" relativeHeight="251660288" behindDoc="0" locked="0" layoutInCell="1" allowOverlap="1" wp14:anchorId="2FDAE572" wp14:editId="35F7B927">
            <wp:simplePos x="0" y="0"/>
            <wp:positionH relativeFrom="margin">
              <wp:posOffset>1734820</wp:posOffset>
            </wp:positionH>
            <wp:positionV relativeFrom="paragraph">
              <wp:posOffset>589280</wp:posOffset>
            </wp:positionV>
            <wp:extent cx="4846320" cy="1701165"/>
            <wp:effectExtent l="0" t="0" r="0" b="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0638" t="44142" r="34509" b="34104"/>
                    <a:stretch/>
                  </pic:blipFill>
                  <pic:spPr bwMode="auto">
                    <a:xfrm>
                      <a:off x="0" y="0"/>
                      <a:ext cx="4846320" cy="17011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39B2">
        <w:t xml:space="preserve">Vilka risker ska analyseras vidare? Alla risker med riskpoäng 8 eller mer. Analysteamet ska noga överväga om det finns skäl att fortsätta analysen även om riskpoängen är låg. </w:t>
      </w:r>
    </w:p>
    <w:p w14:paraId="55D70F0E" w14:textId="25FBD67B" w:rsidR="000D39B2" w:rsidRDefault="000D39B2" w:rsidP="000D39B2">
      <w:pPr>
        <w:spacing w:after="240"/>
      </w:pPr>
    </w:p>
    <w:p w14:paraId="1942A24A" w14:textId="232BB48E" w:rsidR="000D39B2" w:rsidRPr="001A6A48" w:rsidRDefault="0070020C" w:rsidP="000D39B2">
      <w:pPr>
        <w:spacing w:after="240"/>
        <w:jc w:val="center"/>
        <w:rPr>
          <w:sz w:val="28"/>
          <w:szCs w:val="28"/>
        </w:rPr>
      </w:pPr>
      <w:r>
        <w:rPr>
          <w:sz w:val="28"/>
          <w:szCs w:val="28"/>
        </w:rPr>
        <w:t xml:space="preserve">Föreslå </w:t>
      </w:r>
      <w:r w:rsidR="000D39B2" w:rsidRPr="001A6A48">
        <w:rPr>
          <w:sz w:val="28"/>
          <w:szCs w:val="28"/>
        </w:rPr>
        <w:t>och planera åtgärder</w:t>
      </w:r>
    </w:p>
    <w:p w14:paraId="2C58BA3D" w14:textId="7FCE3F65" w:rsidR="000D39B2" w:rsidRDefault="00471F89" w:rsidP="000D39B2">
      <w:pPr>
        <w:spacing w:after="240"/>
      </w:pPr>
      <w:r>
        <w:t>När riskerna är skattade ska bedömning göras om det krävs en åtgärd.</w:t>
      </w:r>
      <w:r w:rsidR="000D39B2">
        <w:t xml:space="preserve"> </w:t>
      </w:r>
      <w:r>
        <w:t>För att ta fram en åtgärd behövs följande frågor ställas:</w:t>
      </w:r>
    </w:p>
    <w:p w14:paraId="26630C57" w14:textId="45CB9DE4" w:rsidR="00471F89" w:rsidRDefault="00471F89" w:rsidP="00EE0AFD">
      <w:pPr>
        <w:pStyle w:val="Liststycke"/>
        <w:numPr>
          <w:ilvl w:val="0"/>
          <w:numId w:val="14"/>
        </w:numPr>
        <w:spacing w:after="240"/>
      </w:pPr>
      <w:r>
        <w:t>Vad vill vi åstadkomma?</w:t>
      </w:r>
    </w:p>
    <w:p w14:paraId="6855047E" w14:textId="16C5208C" w:rsidR="00471F89" w:rsidRDefault="00471F89" w:rsidP="00471F89">
      <w:pPr>
        <w:pStyle w:val="Liststycke"/>
        <w:numPr>
          <w:ilvl w:val="0"/>
          <w:numId w:val="14"/>
        </w:numPr>
        <w:spacing w:after="240"/>
      </w:pPr>
      <w:r>
        <w:t>Hur vet vi att en förändring är en förbättring?</w:t>
      </w:r>
    </w:p>
    <w:p w14:paraId="314BCB1D" w14:textId="3CC8B9D7" w:rsidR="00471F89" w:rsidRDefault="00471F89" w:rsidP="00471F89">
      <w:pPr>
        <w:pStyle w:val="Liststycke"/>
        <w:numPr>
          <w:ilvl w:val="0"/>
          <w:numId w:val="14"/>
        </w:numPr>
        <w:spacing w:after="240"/>
      </w:pPr>
      <w:r>
        <w:t>Vilka förändringar kan leda till en förbättring?</w:t>
      </w:r>
    </w:p>
    <w:p w14:paraId="3FBFBB5B" w14:textId="71F6B84C" w:rsidR="00471F89" w:rsidRDefault="00471F89" w:rsidP="00471F89">
      <w:pPr>
        <w:pStyle w:val="Liststycke"/>
        <w:numPr>
          <w:ilvl w:val="0"/>
          <w:numId w:val="14"/>
        </w:numPr>
        <w:spacing w:after="240"/>
      </w:pPr>
      <w:r>
        <w:t>Vilka förändringar innebär en ny risk?</w:t>
      </w:r>
    </w:p>
    <w:p w14:paraId="71BF16FB" w14:textId="79B04A0D" w:rsidR="00471F89" w:rsidRDefault="00471F89" w:rsidP="00471F89">
      <w:pPr>
        <w:spacing w:after="240"/>
      </w:pPr>
      <w:r>
        <w:t xml:space="preserve">Åtgärderna ska vara konkreta och möjliga att följa upp. </w:t>
      </w:r>
    </w:p>
    <w:p w14:paraId="7C4ADBBD" w14:textId="77777777" w:rsidR="000D39B2" w:rsidRPr="00623CC3" w:rsidRDefault="000D39B2" w:rsidP="000D39B2">
      <w:pPr>
        <w:pStyle w:val="Liststycke"/>
        <w:spacing w:after="240" w:line="240" w:lineRule="auto"/>
        <w:rPr>
          <w:rFonts w:cstheme="minorHAnsi"/>
          <w:szCs w:val="22"/>
        </w:rPr>
      </w:pPr>
    </w:p>
    <w:p w14:paraId="67C9298D" w14:textId="77777777" w:rsidR="000D39B2" w:rsidRDefault="000D39B2" w:rsidP="000D39B2">
      <w:pPr>
        <w:spacing w:after="240"/>
        <w:rPr>
          <w:rFonts w:cstheme="minorHAnsi"/>
          <w:szCs w:val="22"/>
        </w:rPr>
      </w:pPr>
    </w:p>
    <w:p w14:paraId="2B4BFEEF" w14:textId="087B8B4D" w:rsidR="000D39B2" w:rsidRPr="00471F89" w:rsidRDefault="000D39B2" w:rsidP="000D39B2">
      <w:pPr>
        <w:spacing w:after="240"/>
        <w:jc w:val="center"/>
        <w:rPr>
          <w:rFonts w:cstheme="minorHAnsi"/>
          <w:sz w:val="28"/>
          <w:szCs w:val="28"/>
        </w:rPr>
      </w:pPr>
      <w:r w:rsidRPr="00471F89">
        <w:rPr>
          <w:rFonts w:cstheme="minorHAnsi"/>
          <w:sz w:val="28"/>
          <w:szCs w:val="28"/>
        </w:rPr>
        <w:t>Uppföljning</w:t>
      </w:r>
    </w:p>
    <w:p w14:paraId="069BB5EF" w14:textId="6B9F483A" w:rsidR="00471F89" w:rsidRDefault="00471F89" w:rsidP="00EE0AFD">
      <w:pPr>
        <w:spacing w:after="240"/>
        <w:rPr>
          <w:rFonts w:cstheme="minorHAnsi"/>
          <w:szCs w:val="22"/>
        </w:rPr>
      </w:pPr>
      <w:r w:rsidRPr="00471F89">
        <w:rPr>
          <w:rFonts w:cstheme="minorHAnsi"/>
          <w:szCs w:val="22"/>
        </w:rPr>
        <w:t xml:space="preserve">Analysteamet ska ta fram en metod hur man ska följa upp åtgärderna som är beslutade att genomföras. Exempel på metod kan vara att följa statistik, granska journaler, intervjua medarbetare och patient eller göra enkäter. Uppföljningen ska visa om åtgärden </w:t>
      </w:r>
      <w:r w:rsidR="00EE0AFD">
        <w:rPr>
          <w:rFonts w:cstheme="minorHAnsi"/>
          <w:szCs w:val="22"/>
        </w:rPr>
        <w:t xml:space="preserve">är </w:t>
      </w:r>
      <w:r w:rsidRPr="00471F89">
        <w:rPr>
          <w:rFonts w:cstheme="minorHAnsi"/>
          <w:szCs w:val="22"/>
        </w:rPr>
        <w:t>genomför</w:t>
      </w:r>
      <w:r w:rsidR="00EE0AFD">
        <w:rPr>
          <w:rFonts w:cstheme="minorHAnsi"/>
          <w:szCs w:val="22"/>
        </w:rPr>
        <w:t>d</w:t>
      </w:r>
      <w:r w:rsidRPr="00471F89">
        <w:rPr>
          <w:rFonts w:cstheme="minorHAnsi"/>
          <w:szCs w:val="22"/>
        </w:rPr>
        <w:t xml:space="preserve"> och</w:t>
      </w:r>
      <w:r w:rsidR="00EE0AFD">
        <w:rPr>
          <w:rFonts w:cstheme="minorHAnsi"/>
          <w:szCs w:val="22"/>
        </w:rPr>
        <w:t xml:space="preserve"> om åtgärden</w:t>
      </w:r>
      <w:r w:rsidRPr="00471F89">
        <w:rPr>
          <w:rFonts w:cstheme="minorHAnsi"/>
          <w:szCs w:val="22"/>
        </w:rPr>
        <w:t xml:space="preserve"> medfört att risken minskat eller eliminerats. </w:t>
      </w:r>
    </w:p>
    <w:p w14:paraId="58A2D141" w14:textId="794291F0" w:rsidR="00FD4615" w:rsidRDefault="00FD4615" w:rsidP="00EE0AFD">
      <w:pPr>
        <w:spacing w:after="240"/>
        <w:rPr>
          <w:rFonts w:cstheme="minorHAnsi"/>
          <w:szCs w:val="22"/>
        </w:rPr>
      </w:pPr>
    </w:p>
    <w:p w14:paraId="193E961C" w14:textId="3320CD85" w:rsidR="00FD4615" w:rsidRDefault="0075061F" w:rsidP="00EE0AFD">
      <w:pPr>
        <w:spacing w:after="240"/>
        <w:rPr>
          <w:rFonts w:cstheme="minorHAnsi"/>
          <w:szCs w:val="22"/>
        </w:rPr>
      </w:pPr>
      <w:r>
        <w:rPr>
          <w:rFonts w:cstheme="minorHAnsi"/>
          <w:szCs w:val="22"/>
        </w:rPr>
        <w:t>Lästips:</w:t>
      </w:r>
    </w:p>
    <w:p w14:paraId="0C793E76" w14:textId="5E5740B1" w:rsidR="0075061F" w:rsidRDefault="0075061F" w:rsidP="00EE0AFD">
      <w:pPr>
        <w:spacing w:after="240"/>
        <w:rPr>
          <w:rFonts w:cstheme="minorHAnsi"/>
          <w:szCs w:val="22"/>
        </w:rPr>
      </w:pPr>
      <w:r>
        <w:t xml:space="preserve">Handbok från SKR: Riskanalys och händelseanalys analysmetoder för att öka patientsäkerheten </w:t>
      </w:r>
      <w:hyperlink r:id="rId8" w:history="1">
        <w:r>
          <w:rPr>
            <w:rStyle w:val="Hyperlnk"/>
          </w:rPr>
          <w:t>7585-237-9.pdf (skr.se)</w:t>
        </w:r>
      </w:hyperlink>
    </w:p>
    <w:tbl>
      <w:tblPr>
        <w:tblStyle w:val="Tabellrutnt"/>
        <w:tblpPr w:leftFromText="141" w:rightFromText="141" w:vertAnchor="text" w:horzAnchor="margin" w:tblpY="1254"/>
        <w:tblW w:w="13168" w:type="dxa"/>
        <w:tblBorders>
          <w:top w:val="single" w:sz="12" w:space="0" w:color="2F3F4A" w:themeColor="text2" w:themeShade="BF"/>
          <w:left w:val="single" w:sz="12" w:space="0" w:color="2F3F4A" w:themeColor="text2" w:themeShade="BF"/>
          <w:bottom w:val="single" w:sz="12" w:space="0" w:color="2F3F4A" w:themeColor="text2" w:themeShade="BF"/>
          <w:right w:val="single" w:sz="12" w:space="0" w:color="2F3F4A" w:themeColor="text2" w:themeShade="BF"/>
          <w:insideH w:val="single" w:sz="12" w:space="0" w:color="2F3F4A" w:themeColor="text2" w:themeShade="BF"/>
          <w:insideV w:val="single" w:sz="12" w:space="0" w:color="2F3F4A" w:themeColor="text2" w:themeShade="BF"/>
        </w:tblBorders>
        <w:tblLook w:val="04A0" w:firstRow="1" w:lastRow="0" w:firstColumn="1" w:lastColumn="0" w:noHBand="0" w:noVBand="1"/>
      </w:tblPr>
      <w:tblGrid>
        <w:gridCol w:w="2013"/>
        <w:gridCol w:w="528"/>
        <w:gridCol w:w="534"/>
        <w:gridCol w:w="535"/>
        <w:gridCol w:w="3981"/>
        <w:gridCol w:w="1474"/>
        <w:gridCol w:w="6"/>
        <w:gridCol w:w="1455"/>
        <w:gridCol w:w="1367"/>
        <w:gridCol w:w="1269"/>
        <w:gridCol w:w="6"/>
      </w:tblGrid>
      <w:tr w:rsidR="0075061F" w:rsidRPr="004C3790" w14:paraId="3E2EDB6F" w14:textId="77777777" w:rsidTr="0075061F">
        <w:trPr>
          <w:gridAfter w:val="1"/>
          <w:cnfStyle w:val="100000000000" w:firstRow="1" w:lastRow="0" w:firstColumn="0" w:lastColumn="0" w:oddVBand="0" w:evenVBand="0" w:oddHBand="0" w:evenHBand="0" w:firstRowFirstColumn="0" w:firstRowLastColumn="0" w:lastRowFirstColumn="0" w:lastRowLastColumn="0"/>
          <w:wAfter w:w="6" w:type="dxa"/>
          <w:trHeight w:val="2523"/>
        </w:trPr>
        <w:tc>
          <w:tcPr>
            <w:tcW w:w="2013" w:type="dxa"/>
            <w:shd w:val="clear" w:color="auto" w:fill="auto"/>
          </w:tcPr>
          <w:p w14:paraId="7050D8B5" w14:textId="77777777" w:rsidR="0075061F" w:rsidRPr="004C3790" w:rsidRDefault="0075061F" w:rsidP="0075061F">
            <w:pPr>
              <w:rPr>
                <w:rFonts w:cstheme="minorHAnsi"/>
                <w:bCs/>
              </w:rPr>
            </w:pPr>
            <w:bookmarkStart w:id="2" w:name="_Hlk535495511"/>
            <w:bookmarkStart w:id="3" w:name="_Hlk535523113"/>
            <w:r>
              <w:rPr>
                <w:bCs/>
                <w:color w:val="0077BC" w:themeColor="accent1"/>
                <w:szCs w:val="22"/>
              </w:rPr>
              <w:lastRenderedPageBreak/>
              <w:t xml:space="preserve">Beskrivning av risk </w:t>
            </w:r>
            <w:r w:rsidRPr="004C3790">
              <w:rPr>
                <w:bCs/>
                <w:color w:val="0077BC" w:themeColor="accent1"/>
                <w:szCs w:val="22"/>
              </w:rPr>
              <w:t>som påverkar patientsäkerheten?</w:t>
            </w:r>
          </w:p>
        </w:tc>
        <w:tc>
          <w:tcPr>
            <w:tcW w:w="528" w:type="dxa"/>
            <w:shd w:val="clear" w:color="auto" w:fill="00B050"/>
            <w:textDirection w:val="btLr"/>
          </w:tcPr>
          <w:p w14:paraId="68969BC7" w14:textId="77777777" w:rsidR="0075061F" w:rsidRPr="004C3790" w:rsidRDefault="0075061F" w:rsidP="0075061F">
            <w:pPr>
              <w:rPr>
                <w:b w:val="0"/>
                <w:bCs/>
                <w:color w:val="000000" w:themeColor="text1"/>
                <w:sz w:val="1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3790">
              <w:rPr>
                <w:bCs/>
                <w:color w:val="FFFFFF" w:themeColor="background1"/>
                <w:sz w:val="18"/>
                <w:szCs w:val="22"/>
              </w:rPr>
              <w:t xml:space="preserve"> </w:t>
            </w:r>
            <w:r w:rsidRPr="004C3790">
              <w:rPr>
                <w:bCs/>
                <w:sz w:val="18"/>
                <w:szCs w:val="22"/>
              </w:rPr>
              <w:t>Allvarlighetsgrad</w:t>
            </w:r>
            <w:r>
              <w:rPr>
                <w:bCs/>
                <w:sz w:val="18"/>
                <w:szCs w:val="22"/>
              </w:rPr>
              <w:t xml:space="preserve"> (A)</w:t>
            </w:r>
          </w:p>
        </w:tc>
        <w:tc>
          <w:tcPr>
            <w:tcW w:w="534" w:type="dxa"/>
            <w:shd w:val="clear" w:color="auto" w:fill="92D050"/>
            <w:textDirection w:val="btLr"/>
          </w:tcPr>
          <w:p w14:paraId="74E2FD3A" w14:textId="77777777" w:rsidR="0075061F" w:rsidRPr="004C3790" w:rsidRDefault="0075061F" w:rsidP="0075061F">
            <w:pPr>
              <w:rPr>
                <w:rFonts w:cstheme="minorHAnsi"/>
                <w:bCs/>
                <w:sz w:val="18"/>
                <w:szCs w:val="22"/>
              </w:rPr>
            </w:pPr>
            <w:r w:rsidRPr="004C3790">
              <w:rPr>
                <w:rFonts w:cstheme="minorHAnsi"/>
                <w:bCs/>
                <w:sz w:val="18"/>
                <w:szCs w:val="22"/>
              </w:rPr>
              <w:t>Sannolikhet</w:t>
            </w:r>
            <w:r>
              <w:rPr>
                <w:rFonts w:cstheme="minorHAnsi"/>
                <w:bCs/>
                <w:sz w:val="18"/>
                <w:szCs w:val="22"/>
              </w:rPr>
              <w:t xml:space="preserve"> (S)</w:t>
            </w:r>
          </w:p>
        </w:tc>
        <w:tc>
          <w:tcPr>
            <w:tcW w:w="535" w:type="dxa"/>
            <w:shd w:val="clear" w:color="auto" w:fill="FFFF00"/>
            <w:textDirection w:val="btLr"/>
          </w:tcPr>
          <w:p w14:paraId="43199567" w14:textId="77777777" w:rsidR="0075061F" w:rsidRPr="004C3790" w:rsidRDefault="0075061F" w:rsidP="0075061F">
            <w:pPr>
              <w:rPr>
                <w:rFonts w:cstheme="minorHAnsi"/>
                <w:bCs/>
                <w:color w:val="6699FF"/>
                <w:sz w:val="18"/>
                <w:szCs w:val="22"/>
              </w:rPr>
            </w:pPr>
            <w:r>
              <w:rPr>
                <w:rFonts w:cstheme="minorHAnsi"/>
                <w:bCs/>
                <w:sz w:val="18"/>
                <w:szCs w:val="22"/>
              </w:rPr>
              <w:t>Risk</w:t>
            </w:r>
            <w:r w:rsidRPr="004C3790">
              <w:rPr>
                <w:rFonts w:cstheme="minorHAnsi"/>
                <w:bCs/>
                <w:sz w:val="18"/>
                <w:szCs w:val="22"/>
              </w:rPr>
              <w:t>poäng</w:t>
            </w:r>
            <w:r>
              <w:rPr>
                <w:rFonts w:cstheme="minorHAnsi"/>
                <w:bCs/>
                <w:sz w:val="18"/>
                <w:szCs w:val="22"/>
              </w:rPr>
              <w:t xml:space="preserve"> (A x S)</w:t>
            </w:r>
          </w:p>
        </w:tc>
        <w:tc>
          <w:tcPr>
            <w:tcW w:w="3981" w:type="dxa"/>
            <w:shd w:val="clear" w:color="auto" w:fill="auto"/>
          </w:tcPr>
          <w:p w14:paraId="478569A8" w14:textId="77777777" w:rsidR="0075061F" w:rsidRPr="004C3790" w:rsidRDefault="0075061F" w:rsidP="0075061F">
            <w:pPr>
              <w:rPr>
                <w:rFonts w:cstheme="minorHAnsi"/>
                <w:bCs/>
              </w:rPr>
            </w:pPr>
            <w:r w:rsidRPr="004C3790">
              <w:rPr>
                <w:rFonts w:cstheme="minorHAnsi"/>
                <w:bCs/>
                <w:color w:val="0077BC" w:themeColor="accent1"/>
                <w:szCs w:val="22"/>
              </w:rPr>
              <w:t>Vilka åtgärder ska genomföras för att förebygga</w:t>
            </w:r>
            <w:r>
              <w:rPr>
                <w:rFonts w:cstheme="minorHAnsi"/>
                <w:bCs/>
                <w:color w:val="0077BC" w:themeColor="accent1"/>
                <w:szCs w:val="22"/>
              </w:rPr>
              <w:t xml:space="preserve"> eller åtgärda</w:t>
            </w:r>
            <w:r w:rsidRPr="004C3790">
              <w:rPr>
                <w:rFonts w:cstheme="minorHAnsi"/>
                <w:bCs/>
                <w:color w:val="0077BC" w:themeColor="accent1"/>
                <w:szCs w:val="22"/>
              </w:rPr>
              <w:t xml:space="preserve"> riskerna? </w:t>
            </w:r>
          </w:p>
        </w:tc>
        <w:tc>
          <w:tcPr>
            <w:tcW w:w="1474" w:type="dxa"/>
            <w:shd w:val="clear" w:color="auto" w:fill="auto"/>
          </w:tcPr>
          <w:p w14:paraId="643338AE" w14:textId="77777777" w:rsidR="0075061F" w:rsidRPr="004C3790" w:rsidRDefault="0075061F" w:rsidP="0075061F">
            <w:pPr>
              <w:spacing w:after="100"/>
              <w:rPr>
                <w:rFonts w:cstheme="minorHAnsi"/>
                <w:bCs/>
                <w:color w:val="0077BC" w:themeColor="accent1"/>
                <w:szCs w:val="22"/>
              </w:rPr>
            </w:pPr>
            <w:r w:rsidRPr="004C3790">
              <w:rPr>
                <w:rFonts w:cstheme="minorHAnsi"/>
                <w:bCs/>
                <w:color w:val="0077BC" w:themeColor="accent1"/>
                <w:szCs w:val="22"/>
              </w:rPr>
              <w:t>När ska åtgärderna vara genomförda?</w:t>
            </w:r>
          </w:p>
          <w:p w14:paraId="1C126592" w14:textId="77777777" w:rsidR="0075061F" w:rsidRPr="004C3790" w:rsidRDefault="0075061F" w:rsidP="0075061F">
            <w:pPr>
              <w:spacing w:after="100"/>
              <w:rPr>
                <w:rFonts w:cstheme="minorHAnsi"/>
                <w:bCs/>
              </w:rPr>
            </w:pPr>
          </w:p>
        </w:tc>
        <w:tc>
          <w:tcPr>
            <w:tcW w:w="1461" w:type="dxa"/>
            <w:gridSpan w:val="2"/>
            <w:shd w:val="clear" w:color="auto" w:fill="auto"/>
          </w:tcPr>
          <w:p w14:paraId="08CF5D45" w14:textId="77777777" w:rsidR="0075061F" w:rsidRPr="004C3790" w:rsidRDefault="0075061F" w:rsidP="0075061F">
            <w:pPr>
              <w:spacing w:after="100"/>
              <w:rPr>
                <w:rFonts w:cstheme="minorHAnsi"/>
                <w:bCs/>
                <w:color w:val="0077BC" w:themeColor="accent1"/>
                <w:szCs w:val="22"/>
              </w:rPr>
            </w:pPr>
            <w:r w:rsidRPr="004C3790">
              <w:rPr>
                <w:rFonts w:cstheme="minorHAnsi"/>
                <w:bCs/>
                <w:color w:val="0077BC" w:themeColor="accent1"/>
                <w:szCs w:val="22"/>
              </w:rPr>
              <w:t xml:space="preserve">Vem är ansvarig för </w:t>
            </w:r>
            <w:proofErr w:type="gramStart"/>
            <w:r w:rsidRPr="004C3790">
              <w:rPr>
                <w:rFonts w:cstheme="minorHAnsi"/>
                <w:bCs/>
                <w:color w:val="0077BC" w:themeColor="accent1"/>
                <w:szCs w:val="22"/>
              </w:rPr>
              <w:t>att  åtgärderna</w:t>
            </w:r>
            <w:proofErr w:type="gramEnd"/>
            <w:r w:rsidRPr="004C3790">
              <w:rPr>
                <w:rFonts w:cstheme="minorHAnsi"/>
                <w:bCs/>
                <w:color w:val="0077BC" w:themeColor="accent1"/>
                <w:szCs w:val="22"/>
              </w:rPr>
              <w:t xml:space="preserve"> genomförs?</w:t>
            </w:r>
          </w:p>
          <w:p w14:paraId="1639E1A2" w14:textId="77777777" w:rsidR="0075061F" w:rsidRPr="004C3790" w:rsidRDefault="0075061F" w:rsidP="0075061F">
            <w:pPr>
              <w:spacing w:after="100"/>
              <w:rPr>
                <w:rFonts w:cstheme="minorHAnsi"/>
                <w:bCs/>
              </w:rPr>
            </w:pPr>
          </w:p>
        </w:tc>
        <w:tc>
          <w:tcPr>
            <w:tcW w:w="1367" w:type="dxa"/>
            <w:shd w:val="clear" w:color="auto" w:fill="auto"/>
          </w:tcPr>
          <w:p w14:paraId="4591B4DB" w14:textId="77777777" w:rsidR="0075061F" w:rsidRPr="00051690" w:rsidRDefault="0075061F" w:rsidP="0075061F">
            <w:pPr>
              <w:spacing w:after="100"/>
              <w:rPr>
                <w:rFonts w:ascii="HelveticaNeueLT Std" w:hAnsi="HelveticaNeueLT Std" w:cs="Arial Narrow"/>
                <w:bCs/>
                <w:color w:val="0077BC" w:themeColor="accent1"/>
                <w:sz w:val="19"/>
                <w:szCs w:val="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1690">
              <w:rPr>
                <w:rFonts w:ascii="HelveticaNeueLT Std" w:hAnsi="HelveticaNeueLT Std" w:cs="Arial Narrow"/>
                <w:bCs/>
                <w:color w:val="0077BC" w:themeColor="accent1"/>
                <w:sz w:val="19"/>
                <w:szCs w:val="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Vilken metod används för uppföljning?</w:t>
            </w:r>
          </w:p>
        </w:tc>
        <w:tc>
          <w:tcPr>
            <w:tcW w:w="1269" w:type="dxa"/>
            <w:shd w:val="clear" w:color="auto" w:fill="auto"/>
          </w:tcPr>
          <w:p w14:paraId="01D40776" w14:textId="77777777" w:rsidR="0075061F" w:rsidRPr="004C3790" w:rsidRDefault="0075061F" w:rsidP="0075061F">
            <w:pPr>
              <w:spacing w:after="100"/>
              <w:rPr>
                <w:rFonts w:cstheme="minorHAnsi"/>
                <w:b w:val="0"/>
                <w:bCs/>
                <w:color w:val="0077BC" w:themeColor="accent1"/>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3790">
              <w:rPr>
                <w:rFonts w:ascii="HelveticaNeueLT Std" w:hAnsi="HelveticaNeueLT Std" w:cs="Arial Narrow"/>
                <w:b w:val="0"/>
                <w:bCs/>
                <w:color w:val="0077BC" w:themeColor="accent1"/>
                <w:sz w:val="19"/>
                <w:szCs w:val="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Datum för uppföljning </w:t>
            </w:r>
          </w:p>
        </w:tc>
      </w:tr>
      <w:tr w:rsidR="0075061F" w:rsidRPr="004C3790" w14:paraId="6C786613" w14:textId="77777777" w:rsidTr="0075061F">
        <w:trPr>
          <w:trHeight w:val="340"/>
        </w:trPr>
        <w:tc>
          <w:tcPr>
            <w:tcW w:w="2013" w:type="dxa"/>
          </w:tcPr>
          <w:p w14:paraId="26A5198E" w14:textId="77777777" w:rsidR="0075061F" w:rsidRPr="004C3790" w:rsidRDefault="0075061F" w:rsidP="0075061F">
            <w:pPr>
              <w:rPr>
                <w:rFonts w:cstheme="minorHAnsi"/>
                <w:szCs w:val="22"/>
              </w:rPr>
            </w:pPr>
          </w:p>
        </w:tc>
        <w:tc>
          <w:tcPr>
            <w:tcW w:w="528" w:type="dxa"/>
          </w:tcPr>
          <w:p w14:paraId="26D21A1B" w14:textId="77777777" w:rsidR="0075061F" w:rsidRPr="004C3790" w:rsidRDefault="0075061F" w:rsidP="0075061F">
            <w:pPr>
              <w:rPr>
                <w:rFonts w:cstheme="minorHAnsi"/>
                <w:szCs w:val="22"/>
              </w:rPr>
            </w:pPr>
          </w:p>
        </w:tc>
        <w:tc>
          <w:tcPr>
            <w:tcW w:w="534" w:type="dxa"/>
          </w:tcPr>
          <w:p w14:paraId="65403627" w14:textId="77777777" w:rsidR="0075061F" w:rsidRPr="004C3790" w:rsidRDefault="0075061F" w:rsidP="0075061F">
            <w:pPr>
              <w:rPr>
                <w:rFonts w:cstheme="minorHAnsi"/>
                <w:szCs w:val="22"/>
              </w:rPr>
            </w:pPr>
          </w:p>
        </w:tc>
        <w:tc>
          <w:tcPr>
            <w:tcW w:w="535" w:type="dxa"/>
          </w:tcPr>
          <w:p w14:paraId="6B6A66C8" w14:textId="77777777" w:rsidR="0075061F" w:rsidRPr="004C3790" w:rsidRDefault="0075061F" w:rsidP="0075061F">
            <w:pPr>
              <w:rPr>
                <w:rFonts w:cstheme="minorHAnsi"/>
                <w:szCs w:val="22"/>
              </w:rPr>
            </w:pPr>
          </w:p>
        </w:tc>
        <w:tc>
          <w:tcPr>
            <w:tcW w:w="3981" w:type="dxa"/>
          </w:tcPr>
          <w:p w14:paraId="6BF60715" w14:textId="77777777" w:rsidR="0075061F" w:rsidRPr="004C3790" w:rsidRDefault="0075061F" w:rsidP="0075061F">
            <w:pPr>
              <w:rPr>
                <w:rFonts w:cstheme="minorHAnsi"/>
                <w:szCs w:val="22"/>
              </w:rPr>
            </w:pPr>
          </w:p>
        </w:tc>
        <w:tc>
          <w:tcPr>
            <w:tcW w:w="1480" w:type="dxa"/>
            <w:gridSpan w:val="2"/>
          </w:tcPr>
          <w:p w14:paraId="587A975B" w14:textId="77777777" w:rsidR="0075061F" w:rsidRPr="004C3790" w:rsidRDefault="0075061F" w:rsidP="0075061F">
            <w:pPr>
              <w:rPr>
                <w:rFonts w:cstheme="minorHAnsi"/>
                <w:szCs w:val="22"/>
              </w:rPr>
            </w:pPr>
          </w:p>
        </w:tc>
        <w:tc>
          <w:tcPr>
            <w:tcW w:w="1455" w:type="dxa"/>
          </w:tcPr>
          <w:p w14:paraId="720D5918" w14:textId="77777777" w:rsidR="0075061F" w:rsidRPr="004C3790" w:rsidRDefault="0075061F" w:rsidP="0075061F">
            <w:pPr>
              <w:rPr>
                <w:rFonts w:cstheme="minorHAnsi"/>
                <w:szCs w:val="22"/>
              </w:rPr>
            </w:pPr>
          </w:p>
        </w:tc>
        <w:tc>
          <w:tcPr>
            <w:tcW w:w="1367" w:type="dxa"/>
          </w:tcPr>
          <w:p w14:paraId="051FE229" w14:textId="77777777" w:rsidR="0075061F" w:rsidRPr="004C3790" w:rsidRDefault="0075061F" w:rsidP="0075061F">
            <w:pPr>
              <w:rPr>
                <w:rFonts w:cstheme="minorHAnsi"/>
                <w:szCs w:val="22"/>
              </w:rPr>
            </w:pPr>
          </w:p>
        </w:tc>
        <w:tc>
          <w:tcPr>
            <w:tcW w:w="1275" w:type="dxa"/>
            <w:gridSpan w:val="2"/>
          </w:tcPr>
          <w:p w14:paraId="3333FCDD" w14:textId="77777777" w:rsidR="0075061F" w:rsidRPr="004C3790" w:rsidRDefault="0075061F" w:rsidP="0075061F">
            <w:pPr>
              <w:spacing w:after="100"/>
              <w:rPr>
                <w:rFonts w:ascii="HelveticaNeueLT Std" w:hAnsi="HelveticaNeueLT Std" w:cs="Arial Narrow"/>
                <w:bCs/>
                <w:sz w:val="19"/>
                <w:szCs w:val="19"/>
              </w:rPr>
            </w:pPr>
          </w:p>
        </w:tc>
      </w:tr>
      <w:tr w:rsidR="0075061F" w:rsidRPr="004C3790" w14:paraId="436A5672" w14:textId="77777777" w:rsidTr="0075061F">
        <w:trPr>
          <w:trHeight w:val="340"/>
        </w:trPr>
        <w:tc>
          <w:tcPr>
            <w:tcW w:w="2013" w:type="dxa"/>
          </w:tcPr>
          <w:p w14:paraId="61F0E528" w14:textId="77777777" w:rsidR="0075061F" w:rsidRPr="004C3790" w:rsidRDefault="0075061F" w:rsidP="0075061F">
            <w:pPr>
              <w:rPr>
                <w:rFonts w:ascii="proxima_nova_rgregular" w:hAnsi="proxima_nova_rgregular" w:cs="Calibri"/>
                <w:i/>
                <w:iCs/>
                <w:color w:val="333333"/>
                <w:szCs w:val="22"/>
              </w:rPr>
            </w:pPr>
          </w:p>
        </w:tc>
        <w:tc>
          <w:tcPr>
            <w:tcW w:w="528" w:type="dxa"/>
          </w:tcPr>
          <w:p w14:paraId="71940BEA" w14:textId="77777777" w:rsidR="0075061F" w:rsidRPr="004C3790" w:rsidRDefault="0075061F" w:rsidP="0075061F">
            <w:pPr>
              <w:rPr>
                <w:rFonts w:cstheme="minorHAnsi"/>
                <w:szCs w:val="22"/>
              </w:rPr>
            </w:pPr>
          </w:p>
        </w:tc>
        <w:tc>
          <w:tcPr>
            <w:tcW w:w="534" w:type="dxa"/>
          </w:tcPr>
          <w:p w14:paraId="579A0EC9" w14:textId="77777777" w:rsidR="0075061F" w:rsidRPr="004C3790" w:rsidRDefault="0075061F" w:rsidP="0075061F">
            <w:pPr>
              <w:rPr>
                <w:rFonts w:cstheme="minorHAnsi"/>
                <w:szCs w:val="22"/>
              </w:rPr>
            </w:pPr>
          </w:p>
        </w:tc>
        <w:tc>
          <w:tcPr>
            <w:tcW w:w="535" w:type="dxa"/>
          </w:tcPr>
          <w:p w14:paraId="4C361BBF" w14:textId="77777777" w:rsidR="0075061F" w:rsidRPr="004C3790" w:rsidRDefault="0075061F" w:rsidP="0075061F">
            <w:pPr>
              <w:rPr>
                <w:rFonts w:cstheme="minorHAnsi"/>
                <w:szCs w:val="22"/>
              </w:rPr>
            </w:pPr>
          </w:p>
        </w:tc>
        <w:tc>
          <w:tcPr>
            <w:tcW w:w="3981" w:type="dxa"/>
          </w:tcPr>
          <w:p w14:paraId="52D34959" w14:textId="77777777" w:rsidR="0075061F" w:rsidRPr="004C3790" w:rsidRDefault="0075061F" w:rsidP="0075061F">
            <w:pPr>
              <w:spacing w:after="440"/>
              <w:ind w:left="720"/>
              <w:textAlignment w:val="center"/>
              <w:rPr>
                <w:rFonts w:ascii="Calibri" w:hAnsi="Calibri" w:cs="Calibri"/>
                <w:color w:val="333333"/>
                <w:szCs w:val="22"/>
              </w:rPr>
            </w:pPr>
          </w:p>
        </w:tc>
        <w:tc>
          <w:tcPr>
            <w:tcW w:w="1480" w:type="dxa"/>
            <w:gridSpan w:val="2"/>
          </w:tcPr>
          <w:p w14:paraId="0EB1C8CE" w14:textId="77777777" w:rsidR="0075061F" w:rsidRPr="004C3790" w:rsidRDefault="0075061F" w:rsidP="0075061F">
            <w:pPr>
              <w:rPr>
                <w:rFonts w:cstheme="minorHAnsi"/>
                <w:szCs w:val="22"/>
              </w:rPr>
            </w:pPr>
          </w:p>
        </w:tc>
        <w:tc>
          <w:tcPr>
            <w:tcW w:w="1455" w:type="dxa"/>
          </w:tcPr>
          <w:p w14:paraId="557148C6" w14:textId="77777777" w:rsidR="0075061F" w:rsidRPr="004C3790" w:rsidRDefault="0075061F" w:rsidP="0075061F">
            <w:pPr>
              <w:rPr>
                <w:rFonts w:cstheme="minorHAnsi"/>
                <w:szCs w:val="22"/>
              </w:rPr>
            </w:pPr>
          </w:p>
        </w:tc>
        <w:tc>
          <w:tcPr>
            <w:tcW w:w="1367" w:type="dxa"/>
          </w:tcPr>
          <w:p w14:paraId="7601A7C5" w14:textId="77777777" w:rsidR="0075061F" w:rsidRPr="004C3790" w:rsidRDefault="0075061F" w:rsidP="0075061F">
            <w:pPr>
              <w:rPr>
                <w:rFonts w:cstheme="minorHAnsi"/>
                <w:szCs w:val="22"/>
              </w:rPr>
            </w:pPr>
          </w:p>
        </w:tc>
        <w:tc>
          <w:tcPr>
            <w:tcW w:w="1275" w:type="dxa"/>
            <w:gridSpan w:val="2"/>
          </w:tcPr>
          <w:p w14:paraId="388E3A96" w14:textId="77777777" w:rsidR="0075061F" w:rsidRPr="004C3790" w:rsidRDefault="0075061F" w:rsidP="0075061F">
            <w:pPr>
              <w:spacing w:after="100"/>
              <w:rPr>
                <w:rFonts w:ascii="HelveticaNeueLT Std" w:hAnsi="HelveticaNeueLT Std" w:cs="Arial Narrow"/>
                <w:bCs/>
                <w:sz w:val="19"/>
                <w:szCs w:val="19"/>
              </w:rPr>
            </w:pPr>
          </w:p>
        </w:tc>
      </w:tr>
      <w:tr w:rsidR="0075061F" w:rsidRPr="004C3790" w14:paraId="63FE79AC" w14:textId="77777777" w:rsidTr="0075061F">
        <w:trPr>
          <w:trHeight w:val="340"/>
        </w:trPr>
        <w:tc>
          <w:tcPr>
            <w:tcW w:w="2013" w:type="dxa"/>
          </w:tcPr>
          <w:p w14:paraId="618337F7" w14:textId="77777777" w:rsidR="0075061F" w:rsidRPr="004C3790" w:rsidRDefault="0075061F" w:rsidP="0075061F">
            <w:pPr>
              <w:rPr>
                <w:rFonts w:ascii="proxima_nova_rgregular" w:hAnsi="proxima_nova_rgregular" w:cs="Calibri"/>
                <w:i/>
                <w:iCs/>
                <w:color w:val="333333"/>
                <w:szCs w:val="22"/>
              </w:rPr>
            </w:pPr>
          </w:p>
        </w:tc>
        <w:tc>
          <w:tcPr>
            <w:tcW w:w="528" w:type="dxa"/>
          </w:tcPr>
          <w:p w14:paraId="0206F5CC" w14:textId="77777777" w:rsidR="0075061F" w:rsidRPr="004C3790" w:rsidRDefault="0075061F" w:rsidP="0075061F">
            <w:pPr>
              <w:rPr>
                <w:rFonts w:cstheme="minorHAnsi"/>
                <w:szCs w:val="22"/>
              </w:rPr>
            </w:pPr>
          </w:p>
        </w:tc>
        <w:tc>
          <w:tcPr>
            <w:tcW w:w="534" w:type="dxa"/>
          </w:tcPr>
          <w:p w14:paraId="60103846" w14:textId="77777777" w:rsidR="0075061F" w:rsidRPr="004C3790" w:rsidRDefault="0075061F" w:rsidP="0075061F">
            <w:pPr>
              <w:rPr>
                <w:rFonts w:cstheme="minorHAnsi"/>
                <w:szCs w:val="22"/>
              </w:rPr>
            </w:pPr>
          </w:p>
        </w:tc>
        <w:tc>
          <w:tcPr>
            <w:tcW w:w="535" w:type="dxa"/>
          </w:tcPr>
          <w:p w14:paraId="694BB2DE" w14:textId="77777777" w:rsidR="0075061F" w:rsidRPr="004C3790" w:rsidRDefault="0075061F" w:rsidP="0075061F">
            <w:pPr>
              <w:rPr>
                <w:rFonts w:cstheme="minorHAnsi"/>
                <w:szCs w:val="22"/>
              </w:rPr>
            </w:pPr>
          </w:p>
        </w:tc>
        <w:tc>
          <w:tcPr>
            <w:tcW w:w="3981" w:type="dxa"/>
          </w:tcPr>
          <w:p w14:paraId="1819CC89" w14:textId="77777777" w:rsidR="0075061F" w:rsidRPr="004C3790" w:rsidRDefault="0075061F" w:rsidP="0075061F">
            <w:pPr>
              <w:spacing w:after="440"/>
              <w:ind w:left="540"/>
              <w:textAlignment w:val="center"/>
              <w:rPr>
                <w:rFonts w:ascii="Calibri" w:hAnsi="Calibri" w:cs="Calibri"/>
                <w:color w:val="333333"/>
                <w:szCs w:val="22"/>
              </w:rPr>
            </w:pPr>
          </w:p>
        </w:tc>
        <w:tc>
          <w:tcPr>
            <w:tcW w:w="1480" w:type="dxa"/>
            <w:gridSpan w:val="2"/>
          </w:tcPr>
          <w:p w14:paraId="30C86E1A" w14:textId="77777777" w:rsidR="0075061F" w:rsidRPr="004C3790" w:rsidRDefault="0075061F" w:rsidP="0075061F">
            <w:pPr>
              <w:rPr>
                <w:rFonts w:cstheme="minorHAnsi"/>
                <w:szCs w:val="22"/>
              </w:rPr>
            </w:pPr>
          </w:p>
        </w:tc>
        <w:tc>
          <w:tcPr>
            <w:tcW w:w="1455" w:type="dxa"/>
          </w:tcPr>
          <w:p w14:paraId="1434961E" w14:textId="77777777" w:rsidR="0075061F" w:rsidRPr="004C3790" w:rsidRDefault="0075061F" w:rsidP="0075061F">
            <w:pPr>
              <w:rPr>
                <w:rFonts w:cstheme="minorHAnsi"/>
                <w:szCs w:val="22"/>
              </w:rPr>
            </w:pPr>
          </w:p>
        </w:tc>
        <w:tc>
          <w:tcPr>
            <w:tcW w:w="1367" w:type="dxa"/>
          </w:tcPr>
          <w:p w14:paraId="406FB8FE" w14:textId="77777777" w:rsidR="0075061F" w:rsidRPr="004C3790" w:rsidRDefault="0075061F" w:rsidP="0075061F">
            <w:pPr>
              <w:rPr>
                <w:rFonts w:cstheme="minorHAnsi"/>
                <w:szCs w:val="22"/>
              </w:rPr>
            </w:pPr>
          </w:p>
        </w:tc>
        <w:tc>
          <w:tcPr>
            <w:tcW w:w="1275" w:type="dxa"/>
            <w:gridSpan w:val="2"/>
          </w:tcPr>
          <w:p w14:paraId="1918B5AD" w14:textId="77777777" w:rsidR="0075061F" w:rsidRPr="004C3790" w:rsidRDefault="0075061F" w:rsidP="0075061F">
            <w:pPr>
              <w:spacing w:after="100"/>
              <w:rPr>
                <w:rFonts w:ascii="HelveticaNeueLT Std" w:hAnsi="HelveticaNeueLT Std" w:cs="Arial Narrow"/>
                <w:bCs/>
                <w:sz w:val="19"/>
                <w:szCs w:val="19"/>
              </w:rPr>
            </w:pPr>
          </w:p>
        </w:tc>
      </w:tr>
      <w:tr w:rsidR="0075061F" w:rsidRPr="004C3790" w14:paraId="38D2FDE0" w14:textId="77777777" w:rsidTr="0075061F">
        <w:trPr>
          <w:trHeight w:val="340"/>
        </w:trPr>
        <w:tc>
          <w:tcPr>
            <w:tcW w:w="2013" w:type="dxa"/>
          </w:tcPr>
          <w:p w14:paraId="348EB4CB" w14:textId="77777777" w:rsidR="0075061F" w:rsidRPr="004C3790" w:rsidRDefault="0075061F" w:rsidP="0075061F">
            <w:pPr>
              <w:rPr>
                <w:rFonts w:cstheme="minorHAnsi"/>
                <w:i/>
                <w:iCs/>
                <w:szCs w:val="22"/>
              </w:rPr>
            </w:pPr>
          </w:p>
        </w:tc>
        <w:tc>
          <w:tcPr>
            <w:tcW w:w="528" w:type="dxa"/>
          </w:tcPr>
          <w:p w14:paraId="61BAAC81" w14:textId="77777777" w:rsidR="0075061F" w:rsidRPr="004C3790" w:rsidRDefault="0075061F" w:rsidP="0075061F">
            <w:pPr>
              <w:rPr>
                <w:rFonts w:cstheme="minorHAnsi"/>
                <w:szCs w:val="22"/>
              </w:rPr>
            </w:pPr>
          </w:p>
        </w:tc>
        <w:tc>
          <w:tcPr>
            <w:tcW w:w="534" w:type="dxa"/>
          </w:tcPr>
          <w:p w14:paraId="5178CC1F" w14:textId="77777777" w:rsidR="0075061F" w:rsidRPr="004C3790" w:rsidRDefault="0075061F" w:rsidP="0075061F">
            <w:pPr>
              <w:rPr>
                <w:rFonts w:cstheme="minorHAnsi"/>
                <w:szCs w:val="22"/>
              </w:rPr>
            </w:pPr>
          </w:p>
        </w:tc>
        <w:tc>
          <w:tcPr>
            <w:tcW w:w="535" w:type="dxa"/>
          </w:tcPr>
          <w:p w14:paraId="223B9363" w14:textId="77777777" w:rsidR="0075061F" w:rsidRPr="004C3790" w:rsidRDefault="0075061F" w:rsidP="0075061F">
            <w:pPr>
              <w:rPr>
                <w:rFonts w:cstheme="minorHAnsi"/>
                <w:szCs w:val="22"/>
              </w:rPr>
            </w:pPr>
          </w:p>
        </w:tc>
        <w:tc>
          <w:tcPr>
            <w:tcW w:w="3981" w:type="dxa"/>
          </w:tcPr>
          <w:p w14:paraId="6291F370" w14:textId="77777777" w:rsidR="0075061F" w:rsidRPr="004C3790" w:rsidRDefault="0075061F" w:rsidP="0075061F">
            <w:pPr>
              <w:rPr>
                <w:rFonts w:cstheme="minorHAnsi"/>
                <w:szCs w:val="22"/>
              </w:rPr>
            </w:pPr>
          </w:p>
        </w:tc>
        <w:tc>
          <w:tcPr>
            <w:tcW w:w="1480" w:type="dxa"/>
            <w:gridSpan w:val="2"/>
          </w:tcPr>
          <w:p w14:paraId="1434EB8D" w14:textId="77777777" w:rsidR="0075061F" w:rsidRPr="004C3790" w:rsidRDefault="0075061F" w:rsidP="0075061F">
            <w:pPr>
              <w:rPr>
                <w:rFonts w:cstheme="minorHAnsi"/>
                <w:szCs w:val="22"/>
              </w:rPr>
            </w:pPr>
          </w:p>
        </w:tc>
        <w:tc>
          <w:tcPr>
            <w:tcW w:w="1455" w:type="dxa"/>
          </w:tcPr>
          <w:p w14:paraId="4D3D4E39" w14:textId="77777777" w:rsidR="0075061F" w:rsidRPr="004C3790" w:rsidRDefault="0075061F" w:rsidP="0075061F">
            <w:pPr>
              <w:rPr>
                <w:rFonts w:cstheme="minorHAnsi"/>
                <w:szCs w:val="22"/>
              </w:rPr>
            </w:pPr>
          </w:p>
        </w:tc>
        <w:tc>
          <w:tcPr>
            <w:tcW w:w="1367" w:type="dxa"/>
          </w:tcPr>
          <w:p w14:paraId="43EEBDEB" w14:textId="77777777" w:rsidR="0075061F" w:rsidRPr="004C3790" w:rsidRDefault="0075061F" w:rsidP="0075061F">
            <w:pPr>
              <w:rPr>
                <w:rFonts w:cstheme="minorHAnsi"/>
                <w:szCs w:val="22"/>
              </w:rPr>
            </w:pPr>
          </w:p>
        </w:tc>
        <w:tc>
          <w:tcPr>
            <w:tcW w:w="1275" w:type="dxa"/>
            <w:gridSpan w:val="2"/>
          </w:tcPr>
          <w:p w14:paraId="38F8B8B6" w14:textId="77777777" w:rsidR="0075061F" w:rsidRPr="004C3790" w:rsidRDefault="0075061F" w:rsidP="0075061F">
            <w:pPr>
              <w:spacing w:after="100"/>
              <w:rPr>
                <w:rFonts w:ascii="HelveticaNeueLT Std" w:hAnsi="HelveticaNeueLT Std" w:cs="Arial Narrow"/>
                <w:bCs/>
                <w:sz w:val="19"/>
                <w:szCs w:val="19"/>
              </w:rPr>
            </w:pPr>
          </w:p>
        </w:tc>
      </w:tr>
      <w:tr w:rsidR="0075061F" w:rsidRPr="004C3790" w14:paraId="61DEC48D" w14:textId="77777777" w:rsidTr="0075061F">
        <w:trPr>
          <w:trHeight w:val="340"/>
        </w:trPr>
        <w:tc>
          <w:tcPr>
            <w:tcW w:w="2013" w:type="dxa"/>
          </w:tcPr>
          <w:p w14:paraId="11625976" w14:textId="77777777" w:rsidR="0075061F" w:rsidRPr="004C3790" w:rsidRDefault="0075061F" w:rsidP="0075061F">
            <w:pPr>
              <w:rPr>
                <w:rFonts w:cstheme="minorHAnsi"/>
                <w:i/>
                <w:iCs/>
                <w:szCs w:val="22"/>
              </w:rPr>
            </w:pPr>
          </w:p>
        </w:tc>
        <w:tc>
          <w:tcPr>
            <w:tcW w:w="528" w:type="dxa"/>
          </w:tcPr>
          <w:p w14:paraId="050ECA9A" w14:textId="77777777" w:rsidR="0075061F" w:rsidRPr="004C3790" w:rsidRDefault="0075061F" w:rsidP="0075061F">
            <w:pPr>
              <w:rPr>
                <w:rFonts w:cstheme="minorHAnsi"/>
                <w:szCs w:val="22"/>
              </w:rPr>
            </w:pPr>
          </w:p>
        </w:tc>
        <w:tc>
          <w:tcPr>
            <w:tcW w:w="534" w:type="dxa"/>
          </w:tcPr>
          <w:p w14:paraId="237F3B68" w14:textId="77777777" w:rsidR="0075061F" w:rsidRPr="004C3790" w:rsidRDefault="0075061F" w:rsidP="0075061F">
            <w:pPr>
              <w:rPr>
                <w:rFonts w:cstheme="minorHAnsi"/>
                <w:szCs w:val="22"/>
              </w:rPr>
            </w:pPr>
          </w:p>
        </w:tc>
        <w:tc>
          <w:tcPr>
            <w:tcW w:w="535" w:type="dxa"/>
          </w:tcPr>
          <w:p w14:paraId="6316C6DE" w14:textId="77777777" w:rsidR="0075061F" w:rsidRPr="004C3790" w:rsidRDefault="0075061F" w:rsidP="0075061F">
            <w:pPr>
              <w:rPr>
                <w:rFonts w:cstheme="minorHAnsi"/>
                <w:szCs w:val="22"/>
              </w:rPr>
            </w:pPr>
          </w:p>
        </w:tc>
        <w:tc>
          <w:tcPr>
            <w:tcW w:w="3981" w:type="dxa"/>
          </w:tcPr>
          <w:p w14:paraId="7BD8146D" w14:textId="77777777" w:rsidR="0075061F" w:rsidRPr="004C3790" w:rsidRDefault="0075061F" w:rsidP="0075061F">
            <w:pPr>
              <w:rPr>
                <w:rFonts w:cstheme="minorHAnsi"/>
                <w:szCs w:val="22"/>
              </w:rPr>
            </w:pPr>
          </w:p>
        </w:tc>
        <w:tc>
          <w:tcPr>
            <w:tcW w:w="1480" w:type="dxa"/>
            <w:gridSpan w:val="2"/>
          </w:tcPr>
          <w:p w14:paraId="2B949B60" w14:textId="77777777" w:rsidR="0075061F" w:rsidRPr="004C3790" w:rsidRDefault="0075061F" w:rsidP="0075061F">
            <w:pPr>
              <w:rPr>
                <w:rFonts w:cstheme="minorHAnsi"/>
                <w:szCs w:val="22"/>
              </w:rPr>
            </w:pPr>
          </w:p>
        </w:tc>
        <w:tc>
          <w:tcPr>
            <w:tcW w:w="1455" w:type="dxa"/>
          </w:tcPr>
          <w:p w14:paraId="7F197C6D" w14:textId="77777777" w:rsidR="0075061F" w:rsidRPr="004C3790" w:rsidRDefault="0075061F" w:rsidP="0075061F">
            <w:pPr>
              <w:rPr>
                <w:rFonts w:cstheme="minorHAnsi"/>
                <w:szCs w:val="22"/>
              </w:rPr>
            </w:pPr>
          </w:p>
        </w:tc>
        <w:tc>
          <w:tcPr>
            <w:tcW w:w="1367" w:type="dxa"/>
          </w:tcPr>
          <w:p w14:paraId="0FC7578A" w14:textId="77777777" w:rsidR="0075061F" w:rsidRPr="004C3790" w:rsidRDefault="0075061F" w:rsidP="0075061F">
            <w:pPr>
              <w:rPr>
                <w:rFonts w:cstheme="minorHAnsi"/>
                <w:szCs w:val="22"/>
              </w:rPr>
            </w:pPr>
          </w:p>
        </w:tc>
        <w:tc>
          <w:tcPr>
            <w:tcW w:w="1275" w:type="dxa"/>
            <w:gridSpan w:val="2"/>
          </w:tcPr>
          <w:p w14:paraId="6D75F902" w14:textId="77777777" w:rsidR="0075061F" w:rsidRPr="004C3790" w:rsidRDefault="0075061F" w:rsidP="0075061F">
            <w:pPr>
              <w:spacing w:after="100"/>
              <w:rPr>
                <w:rFonts w:ascii="HelveticaNeueLT Std" w:hAnsi="HelveticaNeueLT Std" w:cs="Arial Narrow"/>
                <w:bCs/>
                <w:sz w:val="19"/>
                <w:szCs w:val="19"/>
              </w:rPr>
            </w:pPr>
          </w:p>
        </w:tc>
      </w:tr>
      <w:tr w:rsidR="0075061F" w:rsidRPr="004C3790" w14:paraId="5E22839E" w14:textId="77777777" w:rsidTr="0075061F">
        <w:trPr>
          <w:trHeight w:val="340"/>
        </w:trPr>
        <w:tc>
          <w:tcPr>
            <w:tcW w:w="2013" w:type="dxa"/>
          </w:tcPr>
          <w:p w14:paraId="3A2734C2" w14:textId="77777777" w:rsidR="0075061F" w:rsidRPr="004C3790" w:rsidRDefault="0075061F" w:rsidP="0075061F">
            <w:pPr>
              <w:rPr>
                <w:rFonts w:cstheme="minorHAnsi"/>
                <w:szCs w:val="22"/>
              </w:rPr>
            </w:pPr>
          </w:p>
        </w:tc>
        <w:tc>
          <w:tcPr>
            <w:tcW w:w="528" w:type="dxa"/>
          </w:tcPr>
          <w:p w14:paraId="0D1FC0A9" w14:textId="77777777" w:rsidR="0075061F" w:rsidRPr="004C3790" w:rsidRDefault="0075061F" w:rsidP="0075061F">
            <w:pPr>
              <w:rPr>
                <w:rFonts w:cstheme="minorHAnsi"/>
                <w:szCs w:val="22"/>
              </w:rPr>
            </w:pPr>
          </w:p>
        </w:tc>
        <w:tc>
          <w:tcPr>
            <w:tcW w:w="534" w:type="dxa"/>
          </w:tcPr>
          <w:p w14:paraId="162EC021" w14:textId="77777777" w:rsidR="0075061F" w:rsidRPr="004C3790" w:rsidRDefault="0075061F" w:rsidP="0075061F">
            <w:pPr>
              <w:rPr>
                <w:rFonts w:cstheme="minorHAnsi"/>
                <w:szCs w:val="22"/>
              </w:rPr>
            </w:pPr>
          </w:p>
        </w:tc>
        <w:tc>
          <w:tcPr>
            <w:tcW w:w="535" w:type="dxa"/>
          </w:tcPr>
          <w:p w14:paraId="1A8D7653" w14:textId="77777777" w:rsidR="0075061F" w:rsidRPr="004C3790" w:rsidRDefault="0075061F" w:rsidP="0075061F">
            <w:pPr>
              <w:rPr>
                <w:rFonts w:cstheme="minorHAnsi"/>
                <w:szCs w:val="22"/>
              </w:rPr>
            </w:pPr>
          </w:p>
        </w:tc>
        <w:tc>
          <w:tcPr>
            <w:tcW w:w="3981" w:type="dxa"/>
          </w:tcPr>
          <w:p w14:paraId="40011ACE" w14:textId="77777777" w:rsidR="0075061F" w:rsidRPr="004C3790" w:rsidRDefault="0075061F" w:rsidP="0075061F">
            <w:pPr>
              <w:rPr>
                <w:rFonts w:cstheme="minorHAnsi"/>
                <w:szCs w:val="22"/>
              </w:rPr>
            </w:pPr>
          </w:p>
        </w:tc>
        <w:tc>
          <w:tcPr>
            <w:tcW w:w="1480" w:type="dxa"/>
            <w:gridSpan w:val="2"/>
          </w:tcPr>
          <w:p w14:paraId="056E23B6" w14:textId="77777777" w:rsidR="0075061F" w:rsidRPr="004C3790" w:rsidRDefault="0075061F" w:rsidP="0075061F">
            <w:pPr>
              <w:rPr>
                <w:rFonts w:cstheme="minorHAnsi"/>
                <w:szCs w:val="22"/>
              </w:rPr>
            </w:pPr>
          </w:p>
        </w:tc>
        <w:tc>
          <w:tcPr>
            <w:tcW w:w="1455" w:type="dxa"/>
          </w:tcPr>
          <w:p w14:paraId="6D5CAC8B" w14:textId="77777777" w:rsidR="0075061F" w:rsidRPr="004C3790" w:rsidRDefault="0075061F" w:rsidP="0075061F">
            <w:pPr>
              <w:rPr>
                <w:rFonts w:cstheme="minorHAnsi"/>
                <w:szCs w:val="22"/>
              </w:rPr>
            </w:pPr>
          </w:p>
        </w:tc>
        <w:tc>
          <w:tcPr>
            <w:tcW w:w="1367" w:type="dxa"/>
          </w:tcPr>
          <w:p w14:paraId="17544FE1" w14:textId="77777777" w:rsidR="0075061F" w:rsidRPr="004C3790" w:rsidRDefault="0075061F" w:rsidP="0075061F">
            <w:pPr>
              <w:rPr>
                <w:rFonts w:cstheme="minorHAnsi"/>
                <w:szCs w:val="22"/>
              </w:rPr>
            </w:pPr>
          </w:p>
        </w:tc>
        <w:tc>
          <w:tcPr>
            <w:tcW w:w="1275" w:type="dxa"/>
            <w:gridSpan w:val="2"/>
          </w:tcPr>
          <w:p w14:paraId="18891620" w14:textId="77777777" w:rsidR="0075061F" w:rsidRPr="004C3790" w:rsidRDefault="0075061F" w:rsidP="0075061F">
            <w:pPr>
              <w:spacing w:after="100"/>
              <w:rPr>
                <w:rFonts w:ascii="HelveticaNeueLT Std" w:hAnsi="HelveticaNeueLT Std" w:cs="Arial Narrow"/>
                <w:bCs/>
                <w:sz w:val="19"/>
                <w:szCs w:val="19"/>
              </w:rPr>
            </w:pPr>
          </w:p>
        </w:tc>
      </w:tr>
      <w:tr w:rsidR="0075061F" w:rsidRPr="004C3790" w14:paraId="53B4D1CC" w14:textId="77777777" w:rsidTr="0075061F">
        <w:trPr>
          <w:trHeight w:val="340"/>
        </w:trPr>
        <w:tc>
          <w:tcPr>
            <w:tcW w:w="2013" w:type="dxa"/>
          </w:tcPr>
          <w:p w14:paraId="6D2034DD" w14:textId="77777777" w:rsidR="0075061F" w:rsidRPr="004C3790" w:rsidRDefault="0075061F" w:rsidP="0075061F">
            <w:pPr>
              <w:rPr>
                <w:rFonts w:cstheme="minorHAnsi"/>
                <w:szCs w:val="22"/>
              </w:rPr>
            </w:pPr>
          </w:p>
        </w:tc>
        <w:tc>
          <w:tcPr>
            <w:tcW w:w="528" w:type="dxa"/>
          </w:tcPr>
          <w:p w14:paraId="0798F4C8" w14:textId="77777777" w:rsidR="0075061F" w:rsidRPr="004C3790" w:rsidRDefault="0075061F" w:rsidP="0075061F">
            <w:pPr>
              <w:rPr>
                <w:rFonts w:cstheme="minorHAnsi"/>
                <w:szCs w:val="22"/>
              </w:rPr>
            </w:pPr>
          </w:p>
        </w:tc>
        <w:tc>
          <w:tcPr>
            <w:tcW w:w="534" w:type="dxa"/>
          </w:tcPr>
          <w:p w14:paraId="11F33EC0" w14:textId="77777777" w:rsidR="0075061F" w:rsidRPr="004C3790" w:rsidRDefault="0075061F" w:rsidP="0075061F">
            <w:pPr>
              <w:rPr>
                <w:rFonts w:cstheme="minorHAnsi"/>
                <w:szCs w:val="22"/>
              </w:rPr>
            </w:pPr>
          </w:p>
        </w:tc>
        <w:tc>
          <w:tcPr>
            <w:tcW w:w="535" w:type="dxa"/>
          </w:tcPr>
          <w:p w14:paraId="3BBB1807" w14:textId="77777777" w:rsidR="0075061F" w:rsidRPr="004C3790" w:rsidRDefault="0075061F" w:rsidP="0075061F">
            <w:pPr>
              <w:rPr>
                <w:rFonts w:cstheme="minorHAnsi"/>
                <w:szCs w:val="22"/>
              </w:rPr>
            </w:pPr>
          </w:p>
        </w:tc>
        <w:tc>
          <w:tcPr>
            <w:tcW w:w="3981" w:type="dxa"/>
          </w:tcPr>
          <w:p w14:paraId="13959AF0" w14:textId="77777777" w:rsidR="0075061F" w:rsidRPr="004C3790" w:rsidRDefault="0075061F" w:rsidP="0075061F">
            <w:pPr>
              <w:rPr>
                <w:rFonts w:cstheme="minorHAnsi"/>
                <w:szCs w:val="22"/>
              </w:rPr>
            </w:pPr>
          </w:p>
        </w:tc>
        <w:tc>
          <w:tcPr>
            <w:tcW w:w="1480" w:type="dxa"/>
            <w:gridSpan w:val="2"/>
          </w:tcPr>
          <w:p w14:paraId="6D65AD38" w14:textId="77777777" w:rsidR="0075061F" w:rsidRPr="004C3790" w:rsidRDefault="0075061F" w:rsidP="0075061F">
            <w:pPr>
              <w:rPr>
                <w:rFonts w:cstheme="minorHAnsi"/>
                <w:szCs w:val="22"/>
              </w:rPr>
            </w:pPr>
          </w:p>
        </w:tc>
        <w:tc>
          <w:tcPr>
            <w:tcW w:w="1455" w:type="dxa"/>
          </w:tcPr>
          <w:p w14:paraId="70B33AD9" w14:textId="77777777" w:rsidR="0075061F" w:rsidRPr="004C3790" w:rsidRDefault="0075061F" w:rsidP="0075061F">
            <w:pPr>
              <w:rPr>
                <w:rFonts w:cstheme="minorHAnsi"/>
                <w:szCs w:val="22"/>
              </w:rPr>
            </w:pPr>
          </w:p>
        </w:tc>
        <w:tc>
          <w:tcPr>
            <w:tcW w:w="1367" w:type="dxa"/>
          </w:tcPr>
          <w:p w14:paraId="26E57A44" w14:textId="77777777" w:rsidR="0075061F" w:rsidRPr="004C3790" w:rsidRDefault="0075061F" w:rsidP="0075061F">
            <w:pPr>
              <w:rPr>
                <w:rFonts w:cstheme="minorHAnsi"/>
                <w:szCs w:val="22"/>
              </w:rPr>
            </w:pPr>
          </w:p>
        </w:tc>
        <w:tc>
          <w:tcPr>
            <w:tcW w:w="1275" w:type="dxa"/>
            <w:gridSpan w:val="2"/>
          </w:tcPr>
          <w:p w14:paraId="4C9037AD" w14:textId="77777777" w:rsidR="0075061F" w:rsidRPr="004C3790" w:rsidRDefault="0075061F" w:rsidP="0075061F">
            <w:pPr>
              <w:spacing w:after="100"/>
              <w:rPr>
                <w:rFonts w:ascii="HelveticaNeueLT Std" w:hAnsi="HelveticaNeueLT Std" w:cs="Arial Narrow"/>
                <w:bCs/>
                <w:sz w:val="19"/>
                <w:szCs w:val="19"/>
              </w:rPr>
            </w:pPr>
          </w:p>
        </w:tc>
      </w:tr>
      <w:tr w:rsidR="0075061F" w:rsidRPr="004C3790" w14:paraId="7086F63C" w14:textId="77777777" w:rsidTr="0075061F">
        <w:trPr>
          <w:trHeight w:val="340"/>
        </w:trPr>
        <w:tc>
          <w:tcPr>
            <w:tcW w:w="2013" w:type="dxa"/>
          </w:tcPr>
          <w:p w14:paraId="5AE152CE" w14:textId="77777777" w:rsidR="0075061F" w:rsidRPr="004C3790" w:rsidRDefault="0075061F" w:rsidP="0075061F">
            <w:pPr>
              <w:rPr>
                <w:rFonts w:cstheme="minorHAnsi"/>
                <w:szCs w:val="22"/>
              </w:rPr>
            </w:pPr>
          </w:p>
        </w:tc>
        <w:tc>
          <w:tcPr>
            <w:tcW w:w="528" w:type="dxa"/>
          </w:tcPr>
          <w:p w14:paraId="11327E8F" w14:textId="77777777" w:rsidR="0075061F" w:rsidRPr="004C3790" w:rsidRDefault="0075061F" w:rsidP="0075061F">
            <w:pPr>
              <w:rPr>
                <w:rFonts w:cstheme="minorHAnsi"/>
                <w:szCs w:val="22"/>
              </w:rPr>
            </w:pPr>
          </w:p>
        </w:tc>
        <w:tc>
          <w:tcPr>
            <w:tcW w:w="534" w:type="dxa"/>
          </w:tcPr>
          <w:p w14:paraId="592DDFA2" w14:textId="77777777" w:rsidR="0075061F" w:rsidRPr="004C3790" w:rsidRDefault="0075061F" w:rsidP="0075061F">
            <w:pPr>
              <w:rPr>
                <w:rFonts w:cstheme="minorHAnsi"/>
                <w:szCs w:val="22"/>
              </w:rPr>
            </w:pPr>
          </w:p>
        </w:tc>
        <w:tc>
          <w:tcPr>
            <w:tcW w:w="535" w:type="dxa"/>
          </w:tcPr>
          <w:p w14:paraId="4FE91FB8" w14:textId="77777777" w:rsidR="0075061F" w:rsidRPr="004C3790" w:rsidRDefault="0075061F" w:rsidP="0075061F">
            <w:pPr>
              <w:rPr>
                <w:rFonts w:cstheme="minorHAnsi"/>
                <w:szCs w:val="22"/>
              </w:rPr>
            </w:pPr>
          </w:p>
        </w:tc>
        <w:tc>
          <w:tcPr>
            <w:tcW w:w="3981" w:type="dxa"/>
          </w:tcPr>
          <w:p w14:paraId="3D72B5D4" w14:textId="77777777" w:rsidR="0075061F" w:rsidRPr="004C3790" w:rsidRDefault="0075061F" w:rsidP="0075061F">
            <w:pPr>
              <w:rPr>
                <w:rFonts w:cstheme="minorHAnsi"/>
                <w:szCs w:val="22"/>
              </w:rPr>
            </w:pPr>
          </w:p>
        </w:tc>
        <w:tc>
          <w:tcPr>
            <w:tcW w:w="1480" w:type="dxa"/>
            <w:gridSpan w:val="2"/>
          </w:tcPr>
          <w:p w14:paraId="74B653A3" w14:textId="77777777" w:rsidR="0075061F" w:rsidRPr="004C3790" w:rsidRDefault="0075061F" w:rsidP="0075061F">
            <w:pPr>
              <w:rPr>
                <w:rFonts w:cstheme="minorHAnsi"/>
                <w:szCs w:val="22"/>
              </w:rPr>
            </w:pPr>
          </w:p>
        </w:tc>
        <w:tc>
          <w:tcPr>
            <w:tcW w:w="1455" w:type="dxa"/>
          </w:tcPr>
          <w:p w14:paraId="11B39B50" w14:textId="77777777" w:rsidR="0075061F" w:rsidRPr="004C3790" w:rsidRDefault="0075061F" w:rsidP="0075061F">
            <w:pPr>
              <w:rPr>
                <w:rFonts w:cstheme="minorHAnsi"/>
                <w:szCs w:val="22"/>
              </w:rPr>
            </w:pPr>
          </w:p>
        </w:tc>
        <w:tc>
          <w:tcPr>
            <w:tcW w:w="1367" w:type="dxa"/>
          </w:tcPr>
          <w:p w14:paraId="325A12B9" w14:textId="77777777" w:rsidR="0075061F" w:rsidRPr="004C3790" w:rsidRDefault="0075061F" w:rsidP="0075061F">
            <w:pPr>
              <w:rPr>
                <w:rFonts w:cstheme="minorHAnsi"/>
                <w:szCs w:val="22"/>
              </w:rPr>
            </w:pPr>
          </w:p>
        </w:tc>
        <w:tc>
          <w:tcPr>
            <w:tcW w:w="1275" w:type="dxa"/>
            <w:gridSpan w:val="2"/>
          </w:tcPr>
          <w:p w14:paraId="448D01B3" w14:textId="77777777" w:rsidR="0075061F" w:rsidRPr="004C3790" w:rsidRDefault="0075061F" w:rsidP="0075061F">
            <w:pPr>
              <w:spacing w:after="100"/>
              <w:rPr>
                <w:rFonts w:ascii="HelveticaNeueLT Std" w:hAnsi="HelveticaNeueLT Std" w:cs="Arial Narrow"/>
                <w:bCs/>
                <w:sz w:val="19"/>
                <w:szCs w:val="19"/>
              </w:rPr>
            </w:pPr>
          </w:p>
        </w:tc>
      </w:tr>
    </w:tbl>
    <w:p w14:paraId="4EBA0DF0" w14:textId="77777777" w:rsidR="0070020C" w:rsidRDefault="000D39B2" w:rsidP="000D39B2">
      <w:pPr>
        <w:tabs>
          <w:tab w:val="left" w:pos="4500"/>
          <w:tab w:val="left" w:pos="7740"/>
        </w:tabs>
        <w:rPr>
          <w:rFonts w:cstheme="minorHAnsi"/>
          <w:szCs w:val="22"/>
        </w:rPr>
      </w:pPr>
      <w:bookmarkStart w:id="4" w:name="_Hlk506536609"/>
      <w:bookmarkEnd w:id="1"/>
      <w:bookmarkEnd w:id="2"/>
      <w:bookmarkEnd w:id="3"/>
      <w:r>
        <w:rPr>
          <w:rFonts w:cstheme="minorHAnsi"/>
          <w:szCs w:val="22"/>
        </w:rPr>
        <w:t xml:space="preserve">Händelse/ förändring eller orsak som riskbedöms: </w:t>
      </w:r>
    </w:p>
    <w:p w14:paraId="43838B69" w14:textId="271E4140" w:rsidR="000D39B2" w:rsidRDefault="000D39B2" w:rsidP="000D39B2">
      <w:pPr>
        <w:tabs>
          <w:tab w:val="left" w:pos="4500"/>
          <w:tab w:val="left" w:pos="7740"/>
        </w:tabs>
        <w:rPr>
          <w:rFonts w:cstheme="minorHAnsi"/>
          <w:szCs w:val="22"/>
        </w:rPr>
      </w:pPr>
      <w:r>
        <w:rPr>
          <w:rFonts w:cstheme="minorHAnsi"/>
          <w:szCs w:val="22"/>
        </w:rPr>
        <w:t>Vilka patientgrupper påverkas?</w:t>
      </w:r>
      <w:r w:rsidR="00471F89">
        <w:rPr>
          <w:rFonts w:cstheme="minorHAnsi"/>
          <w:szCs w:val="22"/>
        </w:rPr>
        <w:t xml:space="preserve"> </w:t>
      </w:r>
    </w:p>
    <w:p w14:paraId="28880972" w14:textId="77777777" w:rsidR="000D39B2" w:rsidRDefault="000D39B2" w:rsidP="000D39B2">
      <w:pPr>
        <w:spacing w:after="240"/>
      </w:pPr>
      <w:r>
        <w:tab/>
      </w:r>
      <w:r>
        <w:tab/>
      </w:r>
      <w:r>
        <w:tab/>
      </w:r>
      <w:r>
        <w:tab/>
      </w:r>
      <w:r w:rsidRPr="2E3754A5">
        <w:t xml:space="preserve"> Datum: </w:t>
      </w:r>
      <w:bookmarkEnd w:id="4"/>
    </w:p>
    <w:p w14:paraId="1BECC427" w14:textId="77777777" w:rsidR="0070020C" w:rsidRDefault="0070020C" w:rsidP="001716D3">
      <w:pPr>
        <w:spacing w:after="240"/>
        <w:rPr>
          <w:b/>
          <w:color w:val="3F5564" w:themeColor="text2"/>
          <w:szCs w:val="28"/>
        </w:rPr>
      </w:pPr>
    </w:p>
    <w:p w14:paraId="7916F2E4" w14:textId="77777777" w:rsidR="00FD4615" w:rsidRDefault="00FD4615" w:rsidP="001716D3">
      <w:pPr>
        <w:spacing w:after="240"/>
        <w:rPr>
          <w:b/>
          <w:color w:val="3F5564" w:themeColor="text2"/>
          <w:szCs w:val="28"/>
        </w:rPr>
      </w:pPr>
    </w:p>
    <w:p w14:paraId="0AE500D1" w14:textId="77777777" w:rsidR="00FD4615" w:rsidRDefault="00FD4615" w:rsidP="001716D3">
      <w:pPr>
        <w:spacing w:after="240"/>
        <w:rPr>
          <w:b/>
          <w:color w:val="3F5564" w:themeColor="text2"/>
          <w:szCs w:val="28"/>
        </w:rPr>
      </w:pPr>
    </w:p>
    <w:p w14:paraId="20158F92" w14:textId="77777777" w:rsidR="00FD4615" w:rsidRDefault="00FD4615" w:rsidP="001716D3">
      <w:pPr>
        <w:spacing w:after="240"/>
        <w:rPr>
          <w:b/>
          <w:color w:val="3F5564" w:themeColor="text2"/>
          <w:szCs w:val="28"/>
        </w:rPr>
      </w:pPr>
    </w:p>
    <w:p w14:paraId="66E4C0A4" w14:textId="77777777" w:rsidR="00FD4615" w:rsidRDefault="00FD4615" w:rsidP="001716D3">
      <w:pPr>
        <w:spacing w:after="240"/>
        <w:rPr>
          <w:b/>
          <w:color w:val="3F5564" w:themeColor="text2"/>
          <w:szCs w:val="28"/>
        </w:rPr>
      </w:pPr>
    </w:p>
    <w:p w14:paraId="7662B84F" w14:textId="77777777" w:rsidR="00FD4615" w:rsidRDefault="00FD4615" w:rsidP="001716D3">
      <w:pPr>
        <w:spacing w:after="240"/>
        <w:rPr>
          <w:b/>
          <w:color w:val="3F5564" w:themeColor="text2"/>
          <w:szCs w:val="28"/>
        </w:rPr>
      </w:pPr>
    </w:p>
    <w:p w14:paraId="3F1D33A2" w14:textId="77777777" w:rsidR="00FD4615" w:rsidRDefault="00FD4615" w:rsidP="001716D3">
      <w:pPr>
        <w:spacing w:after="240"/>
        <w:rPr>
          <w:b/>
          <w:color w:val="3F5564" w:themeColor="text2"/>
          <w:szCs w:val="28"/>
        </w:rPr>
      </w:pPr>
    </w:p>
    <w:p w14:paraId="41CF2255" w14:textId="77777777" w:rsidR="00FD4615" w:rsidRDefault="00FD4615" w:rsidP="001716D3">
      <w:pPr>
        <w:spacing w:after="240"/>
        <w:rPr>
          <w:b/>
          <w:color w:val="3F5564" w:themeColor="text2"/>
          <w:szCs w:val="28"/>
        </w:rPr>
      </w:pPr>
    </w:p>
    <w:p w14:paraId="7BCD85EB" w14:textId="77777777" w:rsidR="00FD4615" w:rsidRDefault="00FD4615" w:rsidP="001716D3">
      <w:pPr>
        <w:spacing w:after="240"/>
        <w:rPr>
          <w:b/>
          <w:color w:val="3F5564" w:themeColor="text2"/>
          <w:szCs w:val="28"/>
        </w:rPr>
      </w:pPr>
    </w:p>
    <w:p w14:paraId="4EF4BA6C" w14:textId="77777777" w:rsidR="00FD4615" w:rsidRDefault="00FD4615" w:rsidP="001716D3">
      <w:pPr>
        <w:spacing w:after="240"/>
        <w:rPr>
          <w:b/>
          <w:color w:val="3F5564" w:themeColor="text2"/>
          <w:szCs w:val="28"/>
        </w:rPr>
      </w:pPr>
    </w:p>
    <w:p w14:paraId="38C572E8" w14:textId="77777777" w:rsidR="00FD4615" w:rsidRDefault="00FD4615" w:rsidP="001716D3">
      <w:pPr>
        <w:spacing w:after="240"/>
        <w:rPr>
          <w:b/>
          <w:color w:val="3F5564" w:themeColor="text2"/>
          <w:szCs w:val="28"/>
        </w:rPr>
      </w:pPr>
    </w:p>
    <w:p w14:paraId="7241C798" w14:textId="77777777" w:rsidR="00FD4615" w:rsidRDefault="00FD4615" w:rsidP="001716D3">
      <w:pPr>
        <w:spacing w:after="240"/>
        <w:rPr>
          <w:b/>
          <w:color w:val="3F5564" w:themeColor="text2"/>
          <w:szCs w:val="28"/>
        </w:rPr>
      </w:pPr>
    </w:p>
    <w:p w14:paraId="7B6068F7" w14:textId="23A7D5D7" w:rsidR="001716D3" w:rsidRDefault="000D39B2" w:rsidP="001716D3">
      <w:pPr>
        <w:spacing w:after="240"/>
        <w:rPr>
          <w:b/>
          <w:color w:val="3F5564" w:themeColor="text2"/>
          <w:szCs w:val="28"/>
        </w:rPr>
      </w:pPr>
      <w:r>
        <w:rPr>
          <w:b/>
          <w:color w:val="3F5564" w:themeColor="text2"/>
          <w:szCs w:val="28"/>
        </w:rPr>
        <w:lastRenderedPageBreak/>
        <w:t xml:space="preserve">Följande personer har deltagit i framtagandet av </w:t>
      </w:r>
      <w:r w:rsidRPr="007F2B50">
        <w:rPr>
          <w:b/>
          <w:color w:val="3F5564" w:themeColor="text2"/>
          <w:szCs w:val="28"/>
        </w:rPr>
        <w:t>denna risk- och</w:t>
      </w:r>
      <w:r>
        <w:rPr>
          <w:b/>
          <w:color w:val="3F5564" w:themeColor="text2"/>
          <w:szCs w:val="28"/>
        </w:rPr>
        <w:t xml:space="preserve"> handlingsplan</w:t>
      </w:r>
      <w:r w:rsidR="00FD4615">
        <w:rPr>
          <w:b/>
          <w:color w:val="3F5564" w:themeColor="text2"/>
          <w:szCs w:val="28"/>
        </w:rPr>
        <w:t>:</w:t>
      </w:r>
    </w:p>
    <w:p w14:paraId="22A7B21B" w14:textId="77777777" w:rsidR="00FD4615" w:rsidRDefault="00FD4615" w:rsidP="001716D3">
      <w:pPr>
        <w:spacing w:after="240"/>
      </w:pPr>
    </w:p>
    <w:p w14:paraId="0E4BDC29" w14:textId="49D1A00C" w:rsidR="001716D3" w:rsidRDefault="000D39B2" w:rsidP="001716D3">
      <w:pPr>
        <w:spacing w:after="240"/>
      </w:pPr>
      <w:r>
        <w:t>Namn</w:t>
      </w:r>
      <w:r w:rsidR="00FD4615">
        <w:t>:</w:t>
      </w:r>
      <w:r>
        <w:t xml:space="preserve"> </w:t>
      </w:r>
      <w:r w:rsidR="00FD4615">
        <w:tab/>
      </w:r>
      <w:r w:rsidR="00FD4615">
        <w:tab/>
      </w:r>
      <w:r w:rsidR="00FD4615">
        <w:tab/>
      </w:r>
      <w:r>
        <w:t>Yrke/befattning:</w:t>
      </w:r>
      <w:r w:rsidR="00FD4615">
        <w:tab/>
      </w:r>
      <w:r w:rsidR="00FD4615">
        <w:tab/>
      </w:r>
      <w:r w:rsidR="00FD4615">
        <w:tab/>
        <w:t>Signatur:</w:t>
      </w:r>
    </w:p>
    <w:p w14:paraId="5E25A3EB" w14:textId="77777777" w:rsidR="000D39B2" w:rsidRDefault="000D39B2" w:rsidP="000D39B2">
      <w:pPr>
        <w:tabs>
          <w:tab w:val="left" w:pos="6700"/>
        </w:tabs>
      </w:pPr>
    </w:p>
    <w:p w14:paraId="650E5A0B" w14:textId="77777777" w:rsidR="000D39B2" w:rsidRDefault="000D39B2" w:rsidP="000D39B2">
      <w:pPr>
        <w:tabs>
          <w:tab w:val="left" w:pos="6700"/>
        </w:tabs>
      </w:pPr>
    </w:p>
    <w:p w14:paraId="72A13282" w14:textId="77777777" w:rsidR="000D39B2" w:rsidRDefault="000D39B2" w:rsidP="000D39B2">
      <w:pPr>
        <w:spacing w:after="240"/>
      </w:pPr>
      <w:r>
        <w:br w:type="page"/>
      </w:r>
    </w:p>
    <w:p w14:paraId="2D1B8F40" w14:textId="77777777" w:rsidR="000D39B2" w:rsidRPr="009850C0" w:rsidRDefault="000D39B2" w:rsidP="000D39B2">
      <w:pPr>
        <w:tabs>
          <w:tab w:val="left" w:pos="6700"/>
        </w:tabs>
      </w:pPr>
    </w:p>
    <w:p w14:paraId="64F87147" w14:textId="744C9C4A" w:rsidR="008627BF" w:rsidRDefault="008627BF" w:rsidP="008627BF"/>
    <w:p w14:paraId="2A1E98B8" w14:textId="77777777" w:rsidR="008627BF" w:rsidRDefault="008627BF" w:rsidP="002313C6"/>
    <w:p w14:paraId="72D5A235" w14:textId="77777777" w:rsidR="008627BF" w:rsidRDefault="008627BF" w:rsidP="008627BF">
      <w:pPr>
        <w:pStyle w:val="Adress"/>
      </w:pPr>
    </w:p>
    <w:p w14:paraId="08BCC384" w14:textId="77777777" w:rsidR="008627BF" w:rsidRPr="002D77FE" w:rsidRDefault="008627BF" w:rsidP="002313C6"/>
    <w:sectPr w:rsidR="008627BF" w:rsidRPr="002D77FE" w:rsidSect="00967DB2">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1418" w:bottom="2552"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C63A" w14:textId="77777777" w:rsidR="002F11E7" w:rsidRDefault="002F11E7" w:rsidP="00BF282B">
      <w:pPr>
        <w:spacing w:after="0" w:line="240" w:lineRule="auto"/>
      </w:pPr>
      <w:r>
        <w:separator/>
      </w:r>
    </w:p>
  </w:endnote>
  <w:endnote w:type="continuationSeparator" w:id="0">
    <w:p w14:paraId="4B75937C" w14:textId="77777777" w:rsidR="002F11E7" w:rsidRDefault="002F11E7"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roxima_nova_rg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55BD8BF5"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70C26D56" w14:textId="77777777"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2474A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DA6B99">
                <w:t>Stödjande dokument</w:t>
              </w:r>
            </w:sdtContent>
          </w:sdt>
        </w:p>
      </w:tc>
      <w:tc>
        <w:tcPr>
          <w:tcW w:w="1343" w:type="dxa"/>
        </w:tcPr>
        <w:p w14:paraId="6DE962BE" w14:textId="77777777" w:rsidR="00986A1D" w:rsidRPr="009B4E2A" w:rsidRDefault="00986A1D" w:rsidP="00841810">
          <w:pPr>
            <w:pStyle w:val="Sidfot"/>
          </w:pPr>
        </w:p>
      </w:tc>
      <w:tc>
        <w:tcPr>
          <w:tcW w:w="1917" w:type="dxa"/>
        </w:tcPr>
        <w:p w14:paraId="2D7DFF72"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39CA31C5" w14:textId="77777777" w:rsidTr="008117AD">
      <w:tc>
        <w:tcPr>
          <w:tcW w:w="5812" w:type="dxa"/>
        </w:tcPr>
        <w:p w14:paraId="63AF2426" w14:textId="77777777" w:rsidR="00986A1D" w:rsidRPr="00F66187" w:rsidRDefault="00986A1D" w:rsidP="00841810">
          <w:pPr>
            <w:pStyle w:val="Sidfot"/>
            <w:rPr>
              <w:rStyle w:val="Platshllartext"/>
            </w:rPr>
          </w:pPr>
        </w:p>
      </w:tc>
      <w:tc>
        <w:tcPr>
          <w:tcW w:w="1343" w:type="dxa"/>
        </w:tcPr>
        <w:p w14:paraId="510AA018" w14:textId="77777777" w:rsidR="00986A1D" w:rsidRDefault="00986A1D" w:rsidP="00841810">
          <w:pPr>
            <w:pStyle w:val="Sidfot"/>
          </w:pPr>
        </w:p>
      </w:tc>
      <w:tc>
        <w:tcPr>
          <w:tcW w:w="1917" w:type="dxa"/>
        </w:tcPr>
        <w:p w14:paraId="1FAC8DD7" w14:textId="77777777" w:rsidR="00986A1D" w:rsidRDefault="00986A1D" w:rsidP="00841810">
          <w:pPr>
            <w:pStyle w:val="Sidfot"/>
          </w:pPr>
        </w:p>
      </w:tc>
    </w:tr>
    <w:tr w:rsidR="00986A1D" w14:paraId="06C8304A" w14:textId="77777777" w:rsidTr="008117AD">
      <w:tc>
        <w:tcPr>
          <w:tcW w:w="5812" w:type="dxa"/>
        </w:tcPr>
        <w:p w14:paraId="1CE4230B" w14:textId="77777777" w:rsidR="00986A1D" w:rsidRDefault="00986A1D" w:rsidP="00841810">
          <w:pPr>
            <w:pStyle w:val="Sidfot"/>
          </w:pPr>
        </w:p>
      </w:tc>
      <w:tc>
        <w:tcPr>
          <w:tcW w:w="1343" w:type="dxa"/>
        </w:tcPr>
        <w:p w14:paraId="7721139E" w14:textId="77777777" w:rsidR="00986A1D" w:rsidRDefault="00986A1D" w:rsidP="00841810">
          <w:pPr>
            <w:pStyle w:val="Sidfot"/>
          </w:pPr>
        </w:p>
      </w:tc>
      <w:tc>
        <w:tcPr>
          <w:tcW w:w="1917" w:type="dxa"/>
        </w:tcPr>
        <w:p w14:paraId="4AFA7E32" w14:textId="77777777" w:rsidR="00986A1D" w:rsidRDefault="00986A1D" w:rsidP="00841810">
          <w:pPr>
            <w:pStyle w:val="Sidfot"/>
          </w:pPr>
        </w:p>
      </w:tc>
    </w:tr>
  </w:tbl>
  <w:p w14:paraId="48F13E7B"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41CE3D1A" w14:textId="77777777" w:rsidTr="002A5694">
      <w:tc>
        <w:tcPr>
          <w:tcW w:w="7938" w:type="dxa"/>
        </w:tcPr>
        <w:p w14:paraId="3B160B18" w14:textId="77777777" w:rsidR="00AB79A9" w:rsidRDefault="002474A4">
          <w:pPr>
            <w:pStyle w:val="Sidfot"/>
            <w:rPr>
              <w:b/>
            </w:rPr>
          </w:pPr>
          <w:r>
            <w:t xml:space="preserve">Förvaltningen för funktionsstöd,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DA6B99">
                <w:t>Stödjande dokument</w:t>
              </w:r>
            </w:sdtContent>
          </w:sdt>
        </w:p>
      </w:tc>
      <w:tc>
        <w:tcPr>
          <w:tcW w:w="1134" w:type="dxa"/>
        </w:tcPr>
        <w:p w14:paraId="57B47A8C" w14:textId="77777777" w:rsidR="008117AD" w:rsidRPr="008117AD" w:rsidRDefault="002474A4"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200AEC08"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08AC7745" w14:textId="77777777" w:rsidTr="002A5694">
      <w:tc>
        <w:tcPr>
          <w:tcW w:w="7938" w:type="dxa"/>
        </w:tcPr>
        <w:p w14:paraId="1ABACD10" w14:textId="77777777" w:rsidR="00AB79A9" w:rsidRDefault="002474A4">
          <w:pPr>
            <w:pStyle w:val="Sidfot"/>
          </w:pPr>
          <w:r>
            <w:t xml:space="preserve">Förvaltningen för funktionsstöd,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DA6B99">
                <w:t>Stödjande dokument</w:t>
              </w:r>
            </w:sdtContent>
          </w:sdt>
        </w:p>
      </w:tc>
      <w:tc>
        <w:tcPr>
          <w:tcW w:w="1134" w:type="dxa"/>
        </w:tcPr>
        <w:p w14:paraId="0B59A21A" w14:textId="77777777" w:rsidR="008117AD" w:rsidRPr="008117AD" w:rsidRDefault="002474A4"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5B6851E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1A14" w14:textId="77777777" w:rsidR="002F11E7" w:rsidRDefault="002F11E7" w:rsidP="00BF282B">
      <w:pPr>
        <w:spacing w:after="0" w:line="240" w:lineRule="auto"/>
      </w:pPr>
      <w:r>
        <w:separator/>
      </w:r>
    </w:p>
  </w:footnote>
  <w:footnote w:type="continuationSeparator" w:id="0">
    <w:p w14:paraId="71909CE2" w14:textId="77777777" w:rsidR="002F11E7" w:rsidRDefault="002F11E7"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BB56" w14:textId="77777777" w:rsidR="008B391D" w:rsidRDefault="00A97A1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E96A" w14:textId="77777777" w:rsidR="008B391D" w:rsidRDefault="00A97A1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7DBB61BE"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511A81B9" w14:textId="77777777" w:rsidR="00AB79A9" w:rsidRDefault="002474A4">
          <w:pPr>
            <w:pStyle w:val="Sidhuvud"/>
            <w:spacing w:after="100"/>
            <w:rPr>
              <w:b w:val="0"/>
              <w:bCs/>
            </w:rPr>
          </w:pPr>
          <w:r>
            <w:rPr>
              <w:b w:val="0"/>
              <w:bCs/>
            </w:rPr>
            <w:t>Förvaltningen för funktionsstöd</w:t>
          </w:r>
        </w:p>
      </w:tc>
      <w:tc>
        <w:tcPr>
          <w:tcW w:w="3969" w:type="dxa"/>
          <w:tcBorders>
            <w:bottom w:val="nil"/>
          </w:tcBorders>
          <w:shd w:val="clear" w:color="auto" w:fill="auto"/>
        </w:tcPr>
        <w:p w14:paraId="00EF772B" w14:textId="77777777" w:rsidR="00FB3B58" w:rsidRDefault="000B6F6F" w:rsidP="00FB3B58">
          <w:pPr>
            <w:pStyle w:val="Sidhuvud"/>
            <w:spacing w:after="100"/>
            <w:jc w:val="right"/>
          </w:pPr>
          <w:r>
            <w:rPr>
              <w:noProof/>
              <w:lang w:eastAsia="sv-SE"/>
            </w:rPr>
            <w:drawing>
              <wp:inline distT="0" distB="0" distL="0" distR="0" wp14:anchorId="0B4BE0C6" wp14:editId="78FAD20F">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FB3B58" w14:paraId="58CE34A2" w14:textId="77777777" w:rsidTr="000B2C87">
      <w:tc>
        <w:tcPr>
          <w:tcW w:w="5103" w:type="dxa"/>
          <w:tcBorders>
            <w:top w:val="nil"/>
            <w:bottom w:val="single" w:sz="4" w:space="0" w:color="auto"/>
          </w:tcBorders>
          <w:shd w:val="clear" w:color="auto" w:fill="auto"/>
        </w:tcPr>
        <w:p w14:paraId="18A1ADEA" w14:textId="77777777" w:rsidR="00FB3B58" w:rsidRDefault="00A97A1F" w:rsidP="00FB3B58">
          <w:pPr>
            <w:pStyle w:val="Sidhuvud"/>
            <w:spacing w:after="100"/>
          </w:pPr>
        </w:p>
      </w:tc>
      <w:tc>
        <w:tcPr>
          <w:tcW w:w="3969" w:type="dxa"/>
          <w:tcBorders>
            <w:bottom w:val="single" w:sz="4" w:space="0" w:color="auto"/>
          </w:tcBorders>
          <w:shd w:val="clear" w:color="auto" w:fill="auto"/>
        </w:tcPr>
        <w:p w14:paraId="0D999AA4" w14:textId="77777777" w:rsidR="00FB3B58" w:rsidRDefault="00A97A1F" w:rsidP="00FB3B58">
          <w:pPr>
            <w:pStyle w:val="Sidhuvud"/>
            <w:spacing w:after="100"/>
            <w:jc w:val="right"/>
          </w:pPr>
        </w:p>
      </w:tc>
    </w:tr>
  </w:tbl>
  <w:p w14:paraId="79C60763" w14:textId="77777777" w:rsidR="00176AF5" w:rsidRDefault="00A97A1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E01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1A87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7A4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262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A47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4EC8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8EF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6060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E042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B6C4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7E3F5D"/>
    <w:multiLevelType w:val="hybridMultilevel"/>
    <w:tmpl w:val="A3D49336"/>
    <w:lvl w:ilvl="0" w:tplc="FB6ACA4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CA2AC8"/>
    <w:multiLevelType w:val="hybridMultilevel"/>
    <w:tmpl w:val="465A5A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45B5166"/>
    <w:multiLevelType w:val="hybridMultilevel"/>
    <w:tmpl w:val="FC68C682"/>
    <w:lvl w:ilvl="0" w:tplc="0A025C1C">
      <w:numFmt w:val="bullet"/>
      <w:lvlText w:val=""/>
      <w:lvlJc w:val="left"/>
      <w:pPr>
        <w:ind w:left="720" w:hanging="360"/>
      </w:pPr>
      <w:rPr>
        <w:rFonts w:ascii="Symbol" w:eastAsiaTheme="minorEastAsia" w:hAnsi="Symbol" w:cstheme="minorBid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E8119A"/>
    <w:multiLevelType w:val="hybridMultilevel"/>
    <w:tmpl w:val="EB723086"/>
    <w:lvl w:ilvl="0" w:tplc="041D000F">
      <w:start w:val="1"/>
      <w:numFmt w:val="decimal"/>
      <w:lvlText w:val="%1."/>
      <w:lvlJc w:val="left"/>
      <w:pPr>
        <w:ind w:left="720" w:hanging="360"/>
      </w:pPr>
      <w:rPr>
        <w:rFonts w:ascii="Times New Roman"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9D970A7"/>
    <w:multiLevelType w:val="hybridMultilevel"/>
    <w:tmpl w:val="B080C760"/>
    <w:lvl w:ilvl="0" w:tplc="041D000F">
      <w:start w:val="1"/>
      <w:numFmt w:val="decimal"/>
      <w:lvlText w:val="%1."/>
      <w:lvlJc w:val="left"/>
      <w:pPr>
        <w:ind w:left="720" w:hanging="360"/>
      </w:pPr>
      <w:rPr>
        <w:rFonts w:ascii="Times New Roman"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BF"/>
    <w:rsid w:val="0004467C"/>
    <w:rsid w:val="00051690"/>
    <w:rsid w:val="000869C8"/>
    <w:rsid w:val="000A1C10"/>
    <w:rsid w:val="000B6F6F"/>
    <w:rsid w:val="000C68BA"/>
    <w:rsid w:val="000C6B6F"/>
    <w:rsid w:val="000D39B2"/>
    <w:rsid w:val="000E77D2"/>
    <w:rsid w:val="000F2B85"/>
    <w:rsid w:val="001041D0"/>
    <w:rsid w:val="0011061F"/>
    <w:rsid w:val="0011381D"/>
    <w:rsid w:val="00142FEF"/>
    <w:rsid w:val="001716D3"/>
    <w:rsid w:val="00173F0C"/>
    <w:rsid w:val="001C2218"/>
    <w:rsid w:val="001D645F"/>
    <w:rsid w:val="002313C6"/>
    <w:rsid w:val="00241F59"/>
    <w:rsid w:val="00244443"/>
    <w:rsid w:val="002474A4"/>
    <w:rsid w:val="00257F49"/>
    <w:rsid w:val="00290AD9"/>
    <w:rsid w:val="002B09D1"/>
    <w:rsid w:val="002C03DD"/>
    <w:rsid w:val="002D09F7"/>
    <w:rsid w:val="002D77FE"/>
    <w:rsid w:val="002F11E7"/>
    <w:rsid w:val="003031B5"/>
    <w:rsid w:val="00310C00"/>
    <w:rsid w:val="00312243"/>
    <w:rsid w:val="003164EC"/>
    <w:rsid w:val="00332A7F"/>
    <w:rsid w:val="00350FEF"/>
    <w:rsid w:val="00367F49"/>
    <w:rsid w:val="00372CB4"/>
    <w:rsid w:val="003C6475"/>
    <w:rsid w:val="003E363B"/>
    <w:rsid w:val="003E64CC"/>
    <w:rsid w:val="00401B69"/>
    <w:rsid w:val="00414E79"/>
    <w:rsid w:val="00440D30"/>
    <w:rsid w:val="00471F89"/>
    <w:rsid w:val="00473C11"/>
    <w:rsid w:val="004A5252"/>
    <w:rsid w:val="004B287C"/>
    <w:rsid w:val="004C0571"/>
    <w:rsid w:val="004C3790"/>
    <w:rsid w:val="004C78B0"/>
    <w:rsid w:val="00521790"/>
    <w:rsid w:val="00527FA5"/>
    <w:rsid w:val="005729A0"/>
    <w:rsid w:val="00586927"/>
    <w:rsid w:val="00597ACB"/>
    <w:rsid w:val="005E6622"/>
    <w:rsid w:val="005F5390"/>
    <w:rsid w:val="0060436C"/>
    <w:rsid w:val="00607F19"/>
    <w:rsid w:val="00613965"/>
    <w:rsid w:val="00623D4E"/>
    <w:rsid w:val="00631C23"/>
    <w:rsid w:val="0066216B"/>
    <w:rsid w:val="006772D2"/>
    <w:rsid w:val="00690A7F"/>
    <w:rsid w:val="0070020C"/>
    <w:rsid w:val="0070457E"/>
    <w:rsid w:val="00720B05"/>
    <w:rsid w:val="00741B5B"/>
    <w:rsid w:val="00742AE2"/>
    <w:rsid w:val="0075061F"/>
    <w:rsid w:val="007517BE"/>
    <w:rsid w:val="0076021A"/>
    <w:rsid w:val="00766929"/>
    <w:rsid w:val="00770200"/>
    <w:rsid w:val="0077572E"/>
    <w:rsid w:val="007A0E1C"/>
    <w:rsid w:val="008025E5"/>
    <w:rsid w:val="00831E91"/>
    <w:rsid w:val="00843430"/>
    <w:rsid w:val="008627BF"/>
    <w:rsid w:val="00872DC6"/>
    <w:rsid w:val="008760F6"/>
    <w:rsid w:val="008E56C2"/>
    <w:rsid w:val="0090730F"/>
    <w:rsid w:val="009433F3"/>
    <w:rsid w:val="009624D4"/>
    <w:rsid w:val="009679E8"/>
    <w:rsid w:val="00967DB2"/>
    <w:rsid w:val="00985ACB"/>
    <w:rsid w:val="00986A1D"/>
    <w:rsid w:val="009B4E2A"/>
    <w:rsid w:val="009D4D5C"/>
    <w:rsid w:val="00A074B5"/>
    <w:rsid w:val="00A11355"/>
    <w:rsid w:val="00A345C1"/>
    <w:rsid w:val="00A3668C"/>
    <w:rsid w:val="00A47AD9"/>
    <w:rsid w:val="00A55BC5"/>
    <w:rsid w:val="00A67BF2"/>
    <w:rsid w:val="00A8112E"/>
    <w:rsid w:val="00A84F58"/>
    <w:rsid w:val="00A97A1F"/>
    <w:rsid w:val="00AA0284"/>
    <w:rsid w:val="00AB79A9"/>
    <w:rsid w:val="00AE5147"/>
    <w:rsid w:val="00AE5F41"/>
    <w:rsid w:val="00AF3B7E"/>
    <w:rsid w:val="00B428F8"/>
    <w:rsid w:val="00B456FF"/>
    <w:rsid w:val="00B63E0E"/>
    <w:rsid w:val="00BA1320"/>
    <w:rsid w:val="00BD0663"/>
    <w:rsid w:val="00BF1EC3"/>
    <w:rsid w:val="00BF282B"/>
    <w:rsid w:val="00C0363D"/>
    <w:rsid w:val="00C10045"/>
    <w:rsid w:val="00C641A1"/>
    <w:rsid w:val="00C831CA"/>
    <w:rsid w:val="00C85A21"/>
    <w:rsid w:val="00CD65E8"/>
    <w:rsid w:val="00CE3517"/>
    <w:rsid w:val="00CE5877"/>
    <w:rsid w:val="00D21D96"/>
    <w:rsid w:val="00D22966"/>
    <w:rsid w:val="00D37B01"/>
    <w:rsid w:val="00D61AE1"/>
    <w:rsid w:val="00D628AC"/>
    <w:rsid w:val="00D731D2"/>
    <w:rsid w:val="00D84D84"/>
    <w:rsid w:val="00D9394A"/>
    <w:rsid w:val="00D963D2"/>
    <w:rsid w:val="00DA6B99"/>
    <w:rsid w:val="00DA76F6"/>
    <w:rsid w:val="00DC59E4"/>
    <w:rsid w:val="00DC6E79"/>
    <w:rsid w:val="00DD3D57"/>
    <w:rsid w:val="00DF152D"/>
    <w:rsid w:val="00E11731"/>
    <w:rsid w:val="00E83740"/>
    <w:rsid w:val="00ED5883"/>
    <w:rsid w:val="00EE0AFD"/>
    <w:rsid w:val="00EF388D"/>
    <w:rsid w:val="00F31069"/>
    <w:rsid w:val="00F4117C"/>
    <w:rsid w:val="00F57801"/>
    <w:rsid w:val="00F66187"/>
    <w:rsid w:val="00F84469"/>
    <w:rsid w:val="00FA0781"/>
    <w:rsid w:val="00FB3384"/>
    <w:rsid w:val="00FD38C4"/>
    <w:rsid w:val="00FD461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99C62"/>
  <w15:docId w15:val="{5F4B4AD4-0E57-43B1-90DE-4646B6C1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7BF"/>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uiPriority w:val="99"/>
    <w:semiHidden/>
    <w:rsid w:val="008627BF"/>
    <w:rPr>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Adress">
    <w:name w:val="Adress"/>
    <w:basedOn w:val="Normal"/>
    <w:rsid w:val="003E64CC"/>
    <w:pPr>
      <w:contextualSpacing/>
    </w:pPr>
    <w:rPr>
      <w:rFonts w:asciiTheme="majorHAnsi" w:hAnsiTheme="majorHAnsi"/>
    </w:rPr>
  </w:style>
  <w:style w:type="table" w:customStyle="1" w:styleId="Formatmall1">
    <w:name w:val="Formatmall1"/>
    <w:basedOn w:val="Normaltabell"/>
    <w:uiPriority w:val="99"/>
    <w:rsid w:val="003E64CC"/>
    <w:pPr>
      <w:spacing w:after="0"/>
    </w:pPr>
    <w:tblPr/>
  </w:style>
  <w:style w:type="paragraph" w:styleId="Liststycke">
    <w:name w:val="List Paragraph"/>
    <w:basedOn w:val="Normal"/>
    <w:uiPriority w:val="34"/>
    <w:qFormat/>
    <w:rsid w:val="00290AD9"/>
    <w:pPr>
      <w:ind w:left="720"/>
      <w:contextualSpacing/>
    </w:pPr>
  </w:style>
  <w:style w:type="character" w:styleId="AnvndHyperlnk">
    <w:name w:val="FollowedHyperlink"/>
    <w:basedOn w:val="Standardstycketeckensnitt"/>
    <w:uiPriority w:val="99"/>
    <w:semiHidden/>
    <w:unhideWhenUsed/>
    <w:rsid w:val="007506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butik.skr.se/bilder/artiklar/pdf/7585-237-9.pdf?issuusl=ignor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18BE2831E4858A2F2A17A6AFF1209"/>
        <w:category>
          <w:name w:val="Allmänt"/>
          <w:gallery w:val="placeholder"/>
        </w:category>
        <w:types>
          <w:type w:val="bbPlcHdr"/>
        </w:types>
        <w:behaviors>
          <w:behavior w:val="content"/>
        </w:behaviors>
        <w:guid w:val="{C98C607D-D979-4788-A129-12CAE6813957}"/>
      </w:docPartPr>
      <w:docPartBody>
        <w:p w:rsidR="0056587A" w:rsidRDefault="0056587A" w:rsidP="0056587A">
          <w:pPr>
            <w:pStyle w:val="02F18BE2831E4858A2F2A17A6AFF12093"/>
          </w:pPr>
          <w:r w:rsidRPr="008627BF">
            <w:rPr>
              <w:rStyle w:val="Platshllartext"/>
            </w:rPr>
            <w:t>Fyll 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roxima_nova_rg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6D"/>
    <w:rsid w:val="0056587A"/>
    <w:rsid w:val="006A7929"/>
    <w:rsid w:val="0073611E"/>
    <w:rsid w:val="0081195E"/>
    <w:rsid w:val="008A48DE"/>
    <w:rsid w:val="00900CBB"/>
    <w:rsid w:val="0098446D"/>
    <w:rsid w:val="00A6590F"/>
    <w:rsid w:val="00AE7569"/>
    <w:rsid w:val="00C726B8"/>
    <w:rsid w:val="00C955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56587A"/>
    <w:rPr>
      <w:bdr w:val="none" w:sz="0" w:space="0" w:color="auto"/>
      <w:shd w:val="clear" w:color="auto" w:fill="E7E6E6" w:themeFill="background2"/>
    </w:rPr>
  </w:style>
  <w:style w:type="paragraph" w:customStyle="1" w:styleId="02F18BE2831E4858A2F2A17A6AFF12093">
    <w:name w:val="02F18BE2831E4858A2F2A17A6AFF12093"/>
    <w:rsid w:val="0056587A"/>
    <w:pPr>
      <w:spacing w:line="276" w:lineRule="auto"/>
      <w:contextualSpacing/>
    </w:pPr>
    <w:rPr>
      <w:rFonts w:asciiTheme="majorHAnsi" w:hAnsiTheme="majorHAnsi"/>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938</Words>
  <Characters>4977</Characters>
  <Application>Microsoft Office Word</Application>
  <DocSecurity>4</DocSecurity>
  <Lines>41</Lines>
  <Paragraphs>11</Paragraphs>
  <ScaleCrop>false</ScaleCrop>
  <HeadingPairs>
    <vt:vector size="2" baseType="variant">
      <vt:variant>
        <vt:lpstr>Rubrik</vt:lpstr>
      </vt:variant>
      <vt:variant>
        <vt:i4>1</vt:i4>
      </vt:variant>
    </vt:vector>
  </HeadingPairs>
  <TitlesOfParts>
    <vt:vector size="1" baseType="lpstr">
      <vt:lpstr>Fyll i rubrik för det stödjande dokumentet</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Stödjande dokument</dc:title>
  <dc:subject/>
  <dc:creator>yasmin.andersson@funktionsstod.goteborg.se</dc:creator>
  <dc:description/>
  <cp:lastModifiedBy>Maria Berntsson</cp:lastModifiedBy>
  <cp:revision>2</cp:revision>
  <cp:lastPrinted>2022-02-10T08:31:00Z</cp:lastPrinted>
  <dcterms:created xsi:type="dcterms:W3CDTF">2022-02-22T08:44:00Z</dcterms:created>
  <dcterms:modified xsi:type="dcterms:W3CDTF">2022-02-22T08:44:00Z</dcterms:modified>
</cp:coreProperties>
</file>